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6" w:rsidRPr="00F20B66" w:rsidRDefault="002104E6" w:rsidP="00F20B66">
      <w:pPr>
        <w:spacing w:line="360" w:lineRule="auto"/>
        <w:ind w:left="4253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F20B66" w:rsidRPr="00F20B66" w:rsidRDefault="00F20B66" w:rsidP="002104E6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20B66">
        <w:rPr>
          <w:rFonts w:ascii="Times New Roman" w:hAnsi="Times New Roman" w:cs="Times New Roman"/>
          <w:sz w:val="30"/>
          <w:szCs w:val="30"/>
        </w:rPr>
        <w:t>Решени</w:t>
      </w:r>
      <w:r w:rsidR="002104E6">
        <w:rPr>
          <w:rFonts w:ascii="Times New Roman" w:hAnsi="Times New Roman" w:cs="Times New Roman"/>
          <w:sz w:val="30"/>
          <w:szCs w:val="30"/>
        </w:rPr>
        <w:t>ем</w:t>
      </w:r>
      <w:r w:rsidRPr="00F20B66">
        <w:rPr>
          <w:rFonts w:ascii="Times New Roman" w:hAnsi="Times New Roman" w:cs="Times New Roman"/>
          <w:sz w:val="30"/>
          <w:szCs w:val="30"/>
        </w:rPr>
        <w:t xml:space="preserve"> Совета</w:t>
      </w:r>
    </w:p>
    <w:p w:rsidR="00F20B66" w:rsidRPr="00F20B66" w:rsidRDefault="00F20B66" w:rsidP="002104E6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20B66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</w:p>
    <w:p w:rsidR="00F20B66" w:rsidRPr="00F20B66" w:rsidRDefault="003E28E9" w:rsidP="002104E6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9 октября 2014 г. № 94</w:t>
      </w:r>
    </w:p>
    <w:p w:rsidR="000979F9" w:rsidRDefault="000979F9"/>
    <w:p w:rsidR="00E404F6" w:rsidRPr="00312056" w:rsidRDefault="00E404F6" w:rsidP="00E4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30"/>
          <w:szCs w:val="30"/>
          <w:lang w:eastAsia="ru-RU"/>
        </w:rPr>
      </w:pPr>
      <w:r w:rsidRPr="00312056">
        <w:rPr>
          <w:rFonts w:ascii="Times New Roman" w:eastAsia="Times New Roman" w:hAnsi="Times New Roman" w:cs="Times New Roman"/>
          <w:b/>
          <w:bCs/>
          <w:color w:val="000000"/>
          <w:spacing w:val="30"/>
          <w:sz w:val="30"/>
          <w:szCs w:val="30"/>
          <w:lang w:eastAsia="ru-RU"/>
        </w:rPr>
        <w:t xml:space="preserve">ПОЛОЖЕНИЕ </w:t>
      </w:r>
    </w:p>
    <w:p w:rsidR="00E404F6" w:rsidRPr="00CF38B5" w:rsidRDefault="00CF38B5" w:rsidP="00E4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едином порядке проведения совместных проверок объектов и отбора проб товаров (продукции), подлежащих ветеринарному контролю (надзору)</w:t>
      </w:r>
    </w:p>
    <w:p w:rsidR="00E404F6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35682" w:rsidRPr="002C77C0" w:rsidRDefault="00535682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E404F6" w:rsidRPr="00312056" w:rsidRDefault="00E404F6" w:rsidP="002C77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3120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I. Общие положения</w:t>
      </w:r>
    </w:p>
    <w:p w:rsidR="00E404F6" w:rsidRPr="002C77C0" w:rsidRDefault="00E404F6" w:rsidP="002C77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Положение разработано в целях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Соглашения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аможенного союза по ветеринарно-санитарным мерам от 11 декабря 2009 года.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Настоящее Положение у</w:t>
      </w:r>
      <w:bookmarkStart w:id="0" w:name="_GoBack"/>
      <w:bookmarkEnd w:id="0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станавливает общие принципы обеспечения безопасности животных и продукции животного происхождения,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которые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включены в Единый перечень товаров, подлежащих ветеринарному контролю (надзору),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утвержденный Решением Комиссии Таможенного союза от 18 июня 2010 г. № 317 (далее – Единый перечень товаров),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ввоз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ятся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таможенную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территорию Таможенного союза с территори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третьих стран, перемеща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ются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территории одного государства</w:t>
      </w:r>
      <w:r w:rsidR="007525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</w:t>
      </w:r>
      <w:r w:rsidR="007525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525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(далее – государство-член)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территорию другого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государства-члена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их изготовлении (производстве), переработке, транспортировке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хранении, а также организации аудита официальных систем надзора третьих стран и совместных </w:t>
      </w:r>
      <w:r w:rsidR="00E450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(инспекций)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организаций и лиц, участвующих в изготовлении (производстве), переработке, транспортировке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хранении подконтрольных товаров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(продукции)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принятия гарантий.</w:t>
      </w:r>
      <w:proofErr w:type="gramEnd"/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Совместные п</w:t>
      </w:r>
      <w:r w:rsidR="00E450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роверки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(инспекции)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объектов контроля провод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ятся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</w:t>
      </w:r>
      <w:r w:rsidR="0053568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настоящим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Положением в </w:t>
      </w:r>
      <w:r w:rsidR="002263B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следующих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случаях: </w:t>
      </w:r>
    </w:p>
    <w:p w:rsidR="00E404F6" w:rsidRPr="00CF38B5" w:rsidRDefault="00BE314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проверки 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(инспекции)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предприятий третьих стран, аудит официальных систем надзора которых не осуществл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ялся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результат аудита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официальной системы надзора которых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является неудовлетворительным,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включения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 в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(см.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V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); </w:t>
      </w:r>
    </w:p>
    <w:p w:rsidR="00E404F6" w:rsidRPr="00CF38B5" w:rsidRDefault="00BE314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(инспекции)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предприятий третьих стран, в которых не осуществлялся аудит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официальной системы надзора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результат которых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неудовлетворительным,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подтверждения включения </w:t>
      </w:r>
      <w:r w:rsidR="00345BD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 в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(см.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VI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); </w:t>
      </w:r>
    </w:p>
    <w:p w:rsidR="00E404F6" w:rsidRPr="00CF38B5" w:rsidRDefault="00BE314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(инспекции)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предприятий третьих стран во время проведения аудита (повторного аудита) официальной системы надзора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подтверждения (повторного подтверждения) того,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применение мер и официальн</w:t>
      </w:r>
      <w:r w:rsidR="006F6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</w:t>
      </w:r>
      <w:r w:rsidR="006F6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надзора третьей страны обеспечивают уровень </w:t>
      </w:r>
      <w:r w:rsidR="006F6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F6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минимум,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эквивалентный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уровню </w:t>
      </w:r>
      <w:r w:rsidR="006F6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установленному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требовани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ями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(см.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V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E404F6" w:rsidRPr="00CF38B5" w:rsidRDefault="00BE314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(инспекции)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предприятий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государств-членов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включения этих предприятий в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(см.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VII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); </w:t>
      </w:r>
    </w:p>
    <w:p w:rsidR="00E404F6" w:rsidRPr="00CF38B5" w:rsidRDefault="00BE314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(инспекции)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предприятий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государств-членов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включенных в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осуществления ветеринарного 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(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(см.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4.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проведении аудита официальной системы надзора третьей страны и </w:t>
      </w:r>
      <w:r w:rsidR="00BE314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объектов контроля </w:t>
      </w:r>
      <w:r w:rsidR="0095373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государств-член</w:t>
      </w:r>
      <w:r w:rsidR="0095373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учитывают существующие условия ведения торговли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принимая во внимание историю торговли и данные о соответствии требованиям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Таможенного союза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отношении третьих стран, из которых осуществлялся импорт соответствующих товаров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территорию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71916" w:rsidRPr="00CF38B5" w:rsidRDefault="0017191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II. Термины и определения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="00A06E8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53568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настоящем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Положении используются следующие термины и определения: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«аудит зарубежной официальной системы надзора» – процедура определения способности зарубежной официальной системы надзора обеспечивать уровень безопасности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эквивалентный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минимум, уровню безопасности,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установленному требованиями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«выездная 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инспекция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– форма ветеринарного 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проводи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инспектором путем посещения объекта контроля;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«Единые ветеринарные требования» – Единые ветеринарные (ветеринарно-санитарные) требования к товарам, подлежащим ветеринарному контролю (надзору)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утвержденные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ешением Комиссии Таможенного союза от 18 июня 2010 г. № 317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«зонирование» 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процедуры, осуществляемые компетентным органом или уполномоченным органом для определения на территории </w:t>
      </w:r>
      <w:proofErr w:type="spell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субпопуляций</w:t>
      </w:r>
      <w:proofErr w:type="spell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животных, обладающих определенным эпизоотическим статусом, определяемым, главным образом, на основании географического критерия;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«инспектор»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официальное уполномоченное лицо уполномоченного органа государства-члена или компетентного органа третьей 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страны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C4327B" w:rsidRPr="00CF38B5" w:rsidRDefault="00C4327B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«инспектор-аудитор» – сотрудник государственного органа или государственного учреждения, обладающий соответствующими знаниями и опытом в сфере аудита и (или) проверки (инспекции);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«карантин»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режим специальных и организационных мероприятий, направленных на предотвращение распространения и ликвидацию карантинных и особо опасных болезней животных, определяемых в соответствии с законодательством государств-членов; </w:t>
      </w:r>
    </w:p>
    <w:p w:rsidR="00E404F6" w:rsidRPr="00CF38B5" w:rsidRDefault="00E404F6" w:rsidP="00A06E8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компартментализация</w:t>
      </w:r>
      <w:proofErr w:type="spell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процедуры, осуществляемые компетентным органом или уполномоченным органом во взаимодействии с изготовителями (производителями) продукции на территории страны для определения </w:t>
      </w:r>
      <w:proofErr w:type="spell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субпопуляций</w:t>
      </w:r>
      <w:proofErr w:type="spell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животных и организаций, участвующих в обращении продуктов животного происхождения, получаемых из животных 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субпопуляций</w:t>
      </w:r>
      <w:proofErr w:type="spell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имеющих определенный эпизоотический статус, определяемый системой управления и практикой ведения животноводства, связанными с обеспечением биобезопасности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«компетентный орган» 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государственный орган третьей страны, обладающий полномочиями по разработке правовых актов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применению законодательства (или обеими функциями) по проведению 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</w:t>
      </w:r>
      <w:r w:rsidR="00842E2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инспекций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«мониторинг» 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осуществление планируемых и последовательных наблюдений или измерений в целях определения общего представления о безопасности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их соответствии установленным требованиям; </w:t>
      </w:r>
    </w:p>
    <w:p w:rsidR="009A37B7" w:rsidRPr="00CF38B5" w:rsidRDefault="009A37B7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«объект контроля» – организация или лицо, участвующие в изготовлении (производстве), переработке, транспортировке и (или) хранении подконтрольных товаров (продукции);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«подконтрольные товары</w:t>
      </w:r>
      <w:r w:rsidR="00BA266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(продукция)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животные и продукция животного происхождения, включенные в Единый перечень товаров; </w:t>
      </w:r>
    </w:p>
    <w:p w:rsidR="00C4327B" w:rsidRPr="00CF38B5" w:rsidRDefault="00C4327B" w:rsidP="00C4327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«реестр предприятий Таможенного союза» – реестр организаций и лиц, осуществляющих производство, переработку и (или) хранение подконтрольных товаров (продукции), перемещаемых с территории одного государства-члена на территорию другого государства-члена; </w:t>
      </w:r>
    </w:p>
    <w:p w:rsidR="00C4327B" w:rsidRPr="00CF38B5" w:rsidRDefault="00C4327B" w:rsidP="00C4327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«реестр предприятий третьих стран»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реестр организаций и лиц, осуществляющих производство, переработку и (или) хранение подконтрольных товаров (продукции), ввозимых на таможенную территорию Таможенного союза;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C4327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«сырье» – товары (продукция), предназначенные для дальнейшей переработки;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«требования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r w:rsidR="0051438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международные</w:t>
      </w:r>
      <w:r w:rsidR="0051438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стандарты, руководства и рекомендации в понимании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ешения Комиссии Таможенного союза от 22 июня 2011 г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 721 «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применени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международных стандартов, рекомендаций и руководств», связанные с ветеринарно-санитарными требованиями к подконтрольным товарам, технические регламенты Таможенного союза, Единые ветеринарные требования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1438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различные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требования государств-членов, согласованные с третьими странами в ветеринарных (импортных) сертификатах</w:t>
      </w:r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разделом «Заключительные и</w:t>
      </w:r>
      <w:proofErr w:type="gramEnd"/>
      <w:r w:rsidR="009A37B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переходные положения» Единых ветеринарных требований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также </w:t>
      </w:r>
      <w:r w:rsidR="0051438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обязательные</w:t>
      </w:r>
      <w:r w:rsidR="00441E0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национальные требования государств-членов к товарам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«уполномоченный орган» 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государственный орган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</w:t>
      </w:r>
      <w:r w:rsidR="00BE314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тва-члена, обладающий полномочиями по разработке правовых актов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применению законодательства (или обеими функциями) по проведению</w:t>
      </w:r>
      <w:r w:rsidR="002104E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проверок (инспекций)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171916" w:rsidP="00A06E8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«э</w:t>
      </w:r>
      <w:r w:rsidR="00E404F6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ксперт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E404F6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– сотрудник государственного органа или государственного учреждения, оказывающий содействие уполномоченным органам государств-членов в проведении </w:t>
      </w:r>
      <w:r w:rsidR="002104E6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проверок (</w:t>
      </w:r>
      <w:r w:rsidR="00842E28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инспекций</w:t>
      </w:r>
      <w:r w:rsidR="002104E6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  <w:r w:rsidR="00E404F6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объектов и отборе проб товаров (продукции).</w:t>
      </w:r>
    </w:p>
    <w:p w:rsidR="00171916" w:rsidRPr="00CF38B5" w:rsidRDefault="00171916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III. Общие принципы обеспечения безопасности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подконтрольных </w:t>
      </w:r>
      <w:r w:rsidR="00616362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при их изготовлении (производстве), переработке, транспортировке </w:t>
      </w:r>
      <w:r w:rsidR="002C77C0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хранении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Основным принципом, используемым государствами-членами для обеспечения безопасности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их производстве, переработке, транспортировке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хранении в третьих странах, является проведение аудита зарубежной официальной системы надзора.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случае 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сли аудит зарубежной официальной системы надзора завершен успешно, включение предприятий (лиц) в 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стран, если 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предусмотрено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правовыми актами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должно осуществляться в соответствии с перечнем, представляемым компетентным органом.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сли аудит зарубежной официальной системы надзора не проводился или не завершен или если в результате такого аудита зарубежная официальная система надзора не была признан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способной обеспечить уровень </w:t>
      </w:r>
      <w:r w:rsidR="0072083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2083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минимум,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эквивалентный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уровню </w:t>
      </w:r>
      <w:r w:rsidR="0072083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установленному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требованиями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государства-члены могут согласовать включение организации (организаций) в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на основании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результатов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совместной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инспекции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гарантий,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предоставленных компетентным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органом,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требуется включение в этот реестр.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</w:t>
      </w:r>
      <w:r w:rsidR="00C432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подготовки и утверждения результатов совместной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инспекции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объектов контроля и при аудите зарубежной официальной системы надзора 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осударства-член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обеспечивают доступность их результатов (включая возможность предварительного ознакомления с ними) для компетентного органа третьей страны и объектов контроля.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 целях защиты конфиденциальной информации и обеспечения отсутствия конфликта интересов в отношении </w:t>
      </w:r>
      <w:r w:rsidR="009B7EF8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проверяемых (</w:t>
      </w:r>
      <w:r w:rsidR="00842E28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инспектируемых</w:t>
      </w:r>
      <w:r w:rsidR="009B7EF8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объектов контроля окончательный отчет, опубликованный уполномоченными органами, не должен содержать номер (идентификатор) и наименования организаций и лиц, участвующих в изготовлении (производстве), переработке, транспортировке </w:t>
      </w:r>
      <w:r w:rsidR="002C77C0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хранении подконтрольных</w:t>
      </w:r>
      <w:r w:rsidR="0072083A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товаров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При проведении совместной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проверки (инспекции)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объектов контроля должны использоваться принципы зонирования и </w:t>
      </w:r>
      <w:proofErr w:type="spell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компартментализации</w:t>
      </w:r>
      <w:proofErr w:type="spell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также данные, полученные в ходе мониторинга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производимых данным объектом контроля (организацией, предприятием, лицом) и, в случае если он находится на территории третьей страны,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F1E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данные аудита</w:t>
      </w:r>
      <w:r w:rsidR="00EF1E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зарубежной официальной системы надзора.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проведении совместной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объектов контроля в соответствии с настоящим Положением инспектор должен проверять и оценивать объект контроля в соответствии с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риложением 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№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3, как определено в настоящем Положении, и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объект контроля соответствует международным стандартам, руководствам и рекомендациям</w:t>
      </w:r>
      <w:r w:rsidR="00315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на основании принципа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эквивалентности должен быть признан соответствующим требованиям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если правовой акт Таможенного союза или обязательное требование национального законодательства государства-члена носит более ограничительный характер, чем международный стандарт, инспектор при отсутствии надлежащего научного обоснования должен оценивать соответствие на основе международных стандартов, руководств и рекомендаций, предусмотрен</w:t>
      </w:r>
      <w:r w:rsidR="00EF1E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Соглашением по применению санитарных и фитосанитарных мер Всемирной торговой организации 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15 апреля 1994 года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 – Соглашение ВТО по СФС) для более строгих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мер. При наличии 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указанного акта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инспектор предостав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ляет его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компетентному органу 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предоставления возможности предложить эквивалентные меры 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Соглашени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ВТО по СФС. Если какое-либо предприятие включено в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 предприятий третьих стран на основании гарантий компетентного органа, инспектор также проверяет и оценивает</w:t>
      </w:r>
      <w:r w:rsidR="002D0F0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выполняются ли гарантии, применяемые для экспортной сертификации.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12.</w:t>
      </w:r>
      <w:r w:rsidR="00381310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Инспектор</w:t>
      </w:r>
      <w:r w:rsidR="002D0F01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ы</w:t>
      </w:r>
      <w:r w:rsidR="00381310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аудиторы и эксперты уполномоченного органа должны быть беспристрастными. Инспекторы</w:t>
      </w:r>
      <w:r w:rsidR="00441E04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-аудиторы</w:t>
      </w: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и эксперты </w:t>
      </w:r>
      <w:r w:rsidR="00441E04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уполномоченного органа </w:t>
      </w: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должны иметь соответствующую квалификацию, опыт и обладать знаниями в соответствующих областях. При оценке инспекторы</w:t>
      </w:r>
      <w:r w:rsidR="00441E04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-аудиторы</w:t>
      </w: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и эксперты </w:t>
      </w:r>
      <w:r w:rsidR="00441E04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уполномоченного органа </w:t>
      </w: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должны обеспечи</w:t>
      </w:r>
      <w:r w:rsidR="002D0F01"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вать</w:t>
      </w:r>
      <w:r w:rsidRPr="00CF38B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безопасность конфиденциальной информации.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IV. Аудит</w:t>
      </w:r>
      <w:r w:rsidR="00580C2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зарубежных официальных систем надзора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Инспектор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-аудиторы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проводящие аудит 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зарубежной официальной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системы ветеринарного надзора, должны различать две ситуации: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а) в отношении стран, из которых не осуществлялся импорт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таможенную территорию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в отношении стран, из которых осуществлялся импорт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таможенную территорию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того чтобы инициировать процедуру проведения аудита, компетентный орган направ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ляет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уполномоченный орган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обращение, в котором указывается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область проведения аудита,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включая группы подконтрольных </w:t>
      </w:r>
      <w:r w:rsidR="00616362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 виды деятельности объектов контроля.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15. На </w:t>
      </w:r>
      <w:r w:rsidR="00C73BFA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официальном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сайте </w:t>
      </w:r>
      <w:r w:rsidR="00381310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Евразийской экономической комиссии </w:t>
      </w:r>
      <w:r w:rsidR="00C73BFA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 информационно-телекоммуникационной сети «Интернет»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7025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="00315133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(далее </w:t>
      </w:r>
      <w:r w:rsidR="0031513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соответственно </w:t>
      </w:r>
      <w:r w:rsidR="00315133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– официальный сайт Комиссии, Комиссия)</w:t>
      </w:r>
      <w:r w:rsidR="0031513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размещается информация о планах проведения </w:t>
      </w:r>
      <w:r w:rsidR="00C73BFA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уполномоченными органами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аудита зарубежных официальных систем надзора и совместных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проверок (инспекций)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предприятий третьих стран</w:t>
      </w:r>
      <w:r w:rsidR="00C73BFA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которая представляется уполномоченными органами и обновляется не менее </w:t>
      </w:r>
      <w:r w:rsidR="00C73BFA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раз в год. </w:t>
      </w:r>
    </w:p>
    <w:p w:rsidR="00E404F6" w:rsidRPr="00CF38B5" w:rsidRDefault="00E404F6" w:rsidP="00A11EB7">
      <w:pPr>
        <w:tabs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оценке зарубежной официальной системы надзора инспекторы </w:t>
      </w:r>
      <w:r w:rsidR="00C1297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должны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учитыват</w:t>
      </w:r>
      <w:r w:rsidR="00C1297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1297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историю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торговли с 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соответствующей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страной и информацию, которой обладает в настоящее время уполномоченный орган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следующим вопросам: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организация, структура и полномочия компетентного органа;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обеспеченность персоналом;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материальные 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ресурсы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(включая финансовые);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г) нормативная документация и функциональные возможности;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д)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система контроля здоровья животных и системы защиты здоровья людей;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формальные системы обеспечения качества, включая политику управления качеством;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ж) оценка производительности системы и программы надзора.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</w:t>
      </w:r>
      <w:r w:rsidR="00C73BFA"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оценке зарубежной официальной системы надзора инспекторы должны следовать принципам, указанным в 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п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риложении № 2 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настояще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565B2"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оложени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пользоваться критериями оценки, как определено соответствующими статьями Кодекса здоровья наземных животных и Кодекса здоровья водных животных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Международного эпизоотического бюро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(далее – МЭБ)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 также документами Комиссии Кодекс </w:t>
      </w:r>
      <w:proofErr w:type="spell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Алиментариус</w:t>
      </w:r>
      <w:proofErr w:type="spell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, другими международными стандартами и руководствами, признаваемыми В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семирной торговой организацией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End"/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Первым этапом оценки является документарный анализ. Для этих целей уполномоченный орган направляет компетентному органу запрос о предоставлении законодательных и иных, связанных с ними, документов, необходимых для проведения оценки.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компетентный орган может быть направлен вопросник для получения дополнительной информации о структуре, полномочиях и приемах практической работы компетентного органа.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завершения анализа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документов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5373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государств-член</w:t>
      </w:r>
      <w:r w:rsidR="0095373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основании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результат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анализа принимают решение о том, является ли зарубежная официальная система 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соответствующих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способной обеспечить в целом уровень </w:t>
      </w:r>
      <w:r w:rsidR="00C1297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1297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минимум,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эквивалентный требованиям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21. Если этот этап успешно завершен, </w:t>
      </w:r>
      <w:r w:rsidR="0095373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уполномоченные органы государств-членов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могут запланировать </w:t>
      </w:r>
      <w:r w:rsidR="009B7EF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проверки (инспекции)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верификации надлежащего применения соответствующего законодательства </w:t>
      </w:r>
      <w:r w:rsidR="00C1297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данной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третьей страны.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 орган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государства-члена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запланировавший аудит, не позднее 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месяцев (в случае если не установлен меньший период, согласованный государствами-членами) перед началом запланированного визита в третью страну, которая запросила проведение аудита, должен проинформировать 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этом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других государств-членов о предстоящем посещении для формирования группы инспекторов и координации времени проведения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визита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23. Уполномоченные органы других государств-членов не позднее 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недель после получения информации о предстоящем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визите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направляют ответ, содерж</w:t>
      </w:r>
      <w:r w:rsidR="00DF7B1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ащий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отказ от участия в 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проведении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визита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согласие на 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такое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и данные о должностных лицах государства-члена, которые примут участие в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визите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Если уполномоченный орган не направляет ответ в установленн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срок, это означает отказ от участия в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визите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Визит может быть осуществлен инспекторами</w:t>
      </w:r>
      <w:r w:rsidR="000A73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-аудиторами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одного из государств-членов, если другие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государств-член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направили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 или сообщ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 отказе от участия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Уполномоченные органы 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осударств-член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принима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вших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участие в аудите, признают решение, основанное на результатах, полученных уполномоченным органом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7116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осуществлявшим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B00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визит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Первичный аудит проводится группой инспекторов</w:t>
      </w:r>
      <w:r w:rsidR="000A73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-аудиторов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могут привлекать экспертов, являющихся сотрудниками государственных органов и учреждений 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(за исключением переводчиков)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содействия инспекторам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аудиторам по следующим вопросам: </w:t>
      </w:r>
    </w:p>
    <w:p w:rsidR="00E404F6" w:rsidRPr="00CF38B5" w:rsidRDefault="00E404F6" w:rsidP="00A46C9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законодательство 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соответствующей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третьей страны; </w:t>
      </w:r>
    </w:p>
    <w:p w:rsidR="00E404F6" w:rsidRPr="00CF38B5" w:rsidRDefault="00E404F6" w:rsidP="00A46C9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организация компетентного органа 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соответствующей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третьей страны, его полномочия и независимость, руководство и полномочия, которыми он обладает в отношении эффективного применения или обеспечения применения законов; </w:t>
      </w:r>
    </w:p>
    <w:p w:rsidR="00E404F6" w:rsidRPr="00CF38B5" w:rsidRDefault="00E404F6" w:rsidP="00A46C9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обучение персонала проведению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</w:t>
      </w:r>
      <w:r w:rsidR="00842E2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инспекций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46C9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ресурсы, включая средства диагностики; </w:t>
      </w:r>
    </w:p>
    <w:p w:rsidR="00E404F6" w:rsidRPr="00CF38B5" w:rsidRDefault="00E404F6" w:rsidP="00A46C9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существование и применение отражаемых в документах процедур контроля и систем мониторинга; </w:t>
      </w:r>
    </w:p>
    <w:p w:rsidR="00E404F6" w:rsidRPr="00CF38B5" w:rsidRDefault="00E404F6" w:rsidP="00A46C9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ситуация по здоровью животных и процедуры уведомления государств-членов и соответствующих международных организаций о вспышках болезней животных, подлежащих уведомлению </w:t>
      </w:r>
      <w:r w:rsidR="008A426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МЭБ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Эксперты связаны 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же обязательствами и ответственностью, как и инспекторы</w:t>
      </w:r>
      <w:r w:rsidR="0069483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-аудиторы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защиты конфиденциальной информации и обеспечения отсутствия конфликта интересов в отношении продукции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проверяемых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инспектируемых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предприятий. Уполномоченный орган гарантирует беспристрастность и принципиальность экспертов.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27. Область аудита включает</w:t>
      </w:r>
      <w:r w:rsidR="00A46C9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себя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подтверждение системных сведений, таких как 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законы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правила, директивы, предписания и другие документы, имеющие отношение к реализации программы аудита; сведения о деятельности предприятия, результат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проверок (инспекций)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предприятия и друг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обеспечивающ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применение законодательства; контроль остаточных количеств химических веществ на технологическом отрезке от ферм до боен; программ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микробиологических и химических исследований,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лабораторное обеспечение, программ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отбора проб, методы исследований и другие требования, связанные с экспортом 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 территорию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включая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сокращение уровней содержания патогенов и внедрение системы </w:t>
      </w:r>
      <w:r w:rsidR="00E450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анализа рисков и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критически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450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контрольны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="00E450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точ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28.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проведении выездной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предприятия, являющейся частью аудита, инспекторы</w:t>
      </w:r>
      <w:r w:rsidR="000A737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-аудиторы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государства-члена (государств-членов) сопоставляют документацию по системе контроля третьих стран с их наблюдениями в части применения этой программы контроля.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29.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Ц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елью визита на предприятие как части аудита является подтверждение того, что в рамках зарубежной системы 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связанной с производством, переработкой, транспортировкой и (или) хранением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все законы, правила и другие требования по проверкам и сертификации, которые признаны на этапе анализа документации 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уполномоченным органом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-член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(государств-член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способными обеспечить уровень 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минимум, 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эквивалентный,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уровню </w:t>
      </w:r>
      <w:r w:rsidR="007A79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установленному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требованиями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применяются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правильно.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30.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завершении этапа документарного анализа и этапа выездных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(инспекций)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уполномоченный орган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государства-члена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готовит предварительный отчет об аудите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етом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положени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Приложения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Соглашени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ВТО по СФС и направляет в уполномоченные органы других государств-членов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письмо с приложением этого отчета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отчете содержится предварительное заключение о наличии или отсутствии эквивалентности и определяется четкая правовая основа в случаях несоответствия официальной системы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контроля по результатам аудита, а также рекомендаци</w:t>
      </w:r>
      <w:r w:rsidR="000D1B5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устранению так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несоответстви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vertAlign w:val="superscript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31.</w:t>
      </w:r>
      <w:r w:rsidR="005C193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Уполномоченные органы (</w:t>
      </w:r>
      <w:r w:rsidR="005C193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принимавшие участие в аудите) могут направлять дополнительные данные и разъяснения относительно информации и выводов</w:t>
      </w:r>
      <w:r w:rsidR="005C193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содержащихся в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предварительно</w:t>
      </w:r>
      <w:r w:rsidR="005C193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отчет</w:t>
      </w:r>
      <w:r w:rsidR="005C193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течение 2 месяцев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считая </w:t>
      </w:r>
      <w:proofErr w:type="gramStart"/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даты</w:t>
      </w:r>
      <w:proofErr w:type="gramEnd"/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электронного уведомления о получении предварительного отчета на официальный адрес электронной почты.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32.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 орган оценивает дополнительные данные и разъяснения и при необходимости вносит изменения в предварительный отчет.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33.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 орган готовит дополненный предварительный отчет об аудите, учитывая положения Приложения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Соглашени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ВТО по СФС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направляет в компетентный орган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письмо с его приложением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34.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Компетентный орган наряду с другими заинтересованными лицами 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данной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третьей страны мо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направлять дополнительные данные и разъяснения относительно информации и выводов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предварительно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отчет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течение 2 месяцев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после получения предварительного отчета об аудите считая с даты электронного уведомления о его получении на официальный адрес электронной почты уполномоченного органа.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35.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 орган оценивает полученную информацию, готовит, публикует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также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направляет в Комиссию окончательный отчет в течение 2 месяцев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после получения официального письма от компетентного органа с комментариями к предварительному отчету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36.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Окончательный отчет, подготовленный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уполномоченным органом (уполномоченными органами)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-член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(государств-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член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котор</w:t>
      </w:r>
      <w:r w:rsidR="007C6F2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ый</w:t>
      </w:r>
      <w:r w:rsidR="0073324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участвовал</w:t>
      </w:r>
      <w:r w:rsidR="00207FD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(участвовали)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проведении аудита, должен содержать заключение о том, обеспечивает ли зарубежная официальная система надзора уровень защиты, как минимум, эквивалентный уровню защиты в соответствии с требованиями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заключение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эквивалентности).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37. После представления в Комиссию окончательного отчета об аудите, содержащего заключение об эквивалентности, Комиссия без необоснованных задержек публикует на официальном сайте Комиссии 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отчет, указанный в пункте 36 настоящего Положения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Уполномоченный орган публикует 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информацию об этом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своем официальном сайте</w:t>
      </w:r>
      <w:r w:rsidR="005C19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информационно-телекоммуникационной сети «Интернет»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38.</w:t>
      </w:r>
      <w:r w:rsidR="00CE3F1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</w:t>
      </w:r>
      <w:r w:rsidR="00D654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публикации информации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CE3F1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указанно</w:t>
      </w:r>
      <w:r w:rsidR="00D654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CE3F1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пункте 37 настоящего Положения,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компетентный орган формирует список предприятий, планирующих поставлять подконтрольные товары в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Таможенный союз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 том числе для их включения в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 предприятий третьих стран.</w:t>
      </w:r>
    </w:p>
    <w:p w:rsidR="00207FDA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39.</w:t>
      </w:r>
      <w:r w:rsidR="00CE3F1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Компетентный орган, осуществляющий </w:t>
      </w:r>
      <w:r w:rsidR="00207FD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указанного в пункте 38 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настоящего Положения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списка предприятий для их включения в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стран, </w:t>
      </w:r>
      <w:r w:rsidR="00207FD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должен направить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орган, организовавш</w:t>
      </w:r>
      <w:r w:rsidR="00CE3F1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 проведение аудита</w:t>
      </w:r>
      <w:r w:rsidR="005104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207FD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письмо с указанным списком предприятий.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207FDA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0.</w:t>
      </w:r>
      <w:r w:rsidR="00CE3F1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Уполномоченный орган должен обновить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 третьих стран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включив 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него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предприятия из обновленного списка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опубликовать обновленный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в течение 10 рабочих дней после получения 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соответствующего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письма от компетентного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41.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Компетентный орган должен проинформировать Комиссию об изменениях в законодательстве 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страны, влияющих на систему официального 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соответствующих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Комиссия без необоснованных задержек информирует уполномоченные органы об этих изменениях.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42.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Уполномоченный орган государства-члена (государств-членов) может принять решение о проведении повторного аудита </w:t>
      </w:r>
      <w:r w:rsidR="00121D2B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зарубежной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официальной системы надзора третьей страны, но не чаще </w:t>
      </w:r>
      <w:r w:rsidR="00121D2B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 раза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 год, за исключением случая, указанного в пункте 44 настоящего </w:t>
      </w:r>
      <w:r w:rsidR="00381310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оложения. Решение о проведении повторного аудита должно приниматься с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учетом целесообразности повторной оценки, а также необходимости уменьшить по возможности количество 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информации, которая должна пред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ставляться компетентным органом.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43.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основании окончательного отчета, содержащего отрицательное заключение об эквивалентности, государства-член</w:t>
      </w:r>
      <w:r w:rsidR="0038131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могут рассмотреть вопрос</w:t>
      </w:r>
      <w:r w:rsidR="0073324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</w:t>
      </w:r>
      <w:r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компете</w:t>
      </w:r>
      <w:r w:rsidR="00121D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н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тному органу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права предоставлять гарантии о соответствии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производимых конкретным предприятием (предприятиями),</w:t>
      </w:r>
      <w:r w:rsidR="0073324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</w:t>
      </w:r>
      <w:r w:rsidR="0073324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проинформировать компетентный орган о том, что предприятия данной третьей страны могут быть включены в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исключительно на основании положительных результатов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производства таких предприятий инспекторами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решение должно быть принято на основании опыта торговли с данной страной, знаний о структуре и полномочиях компетентного органа данной третьей страны и другой соответствующей информации.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44.</w:t>
      </w:r>
      <w:r w:rsidR="00EA59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случае 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сли официальная система контроля третьей страны не признана способной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уровень </w:t>
      </w:r>
      <w:r w:rsidR="0037116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="0047526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37116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минимум,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эквивалентный уровню </w:t>
      </w:r>
      <w:r w:rsidR="0037116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7526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установленному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требованиям</w:t>
      </w:r>
      <w:r w:rsidR="0047526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компетентный орган этой страны может повторно обратиться </w:t>
      </w:r>
      <w:r w:rsidR="0047526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уполномоченный орган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проведения аудита в любое время после проведения мероприятий по устранению выявленных недостатков. Уполномоченный орган должен принять такое обращение и для уменьшения объема необходимых работ до минимума провести процедуру признания эквивалентности с использованием информации, полученной во время предыдущего аудита. В случае незначительных проблем, выявленных в ходе первого аудита, анализ мероприятий по исправлению выявленных недостатков может быть достаточным, в этом случае решение может быть принято без проведения повторного аудита. Процедура проведения повторного аудита аналогична процедуре, </w:t>
      </w:r>
      <w:r w:rsidR="00244C5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описанной выше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45.</w:t>
      </w:r>
      <w:r w:rsidR="00D57C4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</w:t>
      </w:r>
      <w:r w:rsidR="009612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аудит зарубежной </w:t>
      </w:r>
      <w:r w:rsidR="00D57C4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официальной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системы надзора начат, но не завершен</w:t>
      </w:r>
      <w:r w:rsidR="009612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или если аудит зарубежной системы надзора не осуществлялся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государства-члены могут рассмотреть принятие гарантий или проведение совместной </w:t>
      </w:r>
      <w:r w:rsidR="00D268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когда требуется включение в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 предприятий третьих стран.</w:t>
      </w:r>
    </w:p>
    <w:p w:rsidR="00244C5F" w:rsidRPr="00CF38B5" w:rsidRDefault="00244C5F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Гарантии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46. </w:t>
      </w:r>
      <w:proofErr w:type="gramStart"/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Компетентный орган </w:t>
      </w:r>
      <w:r w:rsidR="001565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направлят</w:t>
      </w:r>
      <w:r w:rsidR="001565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уполномоченный орган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запрос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принятие его гарантии о соответствии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производимых конкретным предприятием (предприятиями) с приложением информации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C5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подпунктам</w:t>
      </w:r>
      <w:r w:rsidR="00244C5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«а», «в», «г», «е»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«ж»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«к» пункта 48 настоящего Положения, которую компетентный орган считает необходимой для оценки данного запроса, включая список предприятий с наименованием производимой продукции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кодам единой Товарной номенклатуры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внешнеэкономической деятельности</w:t>
      </w:r>
      <w:proofErr w:type="gramEnd"/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Таможенного союза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ТН</w:t>
      </w:r>
      <w:r w:rsidR="002C1F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ВЭД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ТС)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вид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деятельности. Гарантия компетентного органа, принимается по каждой группе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кодам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ТН ВЭД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ТС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указываются в запросе компетентного органа</w:t>
      </w:r>
      <w:r w:rsidR="0038131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381310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47. 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запроса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указанного в пункте 46 настоящего Положения,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уполномоченный орган рассматривает приложенную и другую доступную информацию в разумные сроки, но не более 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месяцев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</w:t>
      </w:r>
      <w:r w:rsidR="002C1F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этого периода при необходимости уполномоченный орган может запросить дополнительную информацию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компетентного органа для проведения оценки по критериям, 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указанным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пункт</w:t>
      </w:r>
      <w:r w:rsidR="00D57C4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48 настоящего Положения. В таком случае срок рассмотрения запроса продлевается на 15 рабочих дней </w:t>
      </w:r>
      <w:r w:rsidR="00244C5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со дня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получения дополнительной информации.</w:t>
      </w:r>
    </w:p>
    <w:p w:rsidR="00E404F6" w:rsidRPr="00CF38B5" w:rsidRDefault="00E404F6" w:rsidP="00A11EB7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48.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Рассмотрение заявки осуществляется уполномоченным органом и основывается на следующих критериях в зависимости от рассматриваемого товара: </w:t>
      </w:r>
    </w:p>
    <w:p w:rsidR="00E404F6" w:rsidRPr="00CF38B5" w:rsidRDefault="00E404F6" w:rsidP="00A11EB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развития компетентного органа; </w:t>
      </w:r>
    </w:p>
    <w:p w:rsidR="00E404F6" w:rsidRPr="00CF38B5" w:rsidRDefault="00E404F6" w:rsidP="00A11EB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соблюдение гарантий, ранее предоставленных компетентным органом; </w:t>
      </w:r>
    </w:p>
    <w:p w:rsidR="00E404F6" w:rsidRPr="00CF38B5" w:rsidRDefault="00E404F6" w:rsidP="00A11EB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риск заноса на территорию третьей страны и дальнейшего  распространения возбудителей заразных болезней животных, включая болезни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общие для животных и человека;</w:t>
      </w:r>
    </w:p>
    <w:p w:rsidR="00E404F6" w:rsidRPr="00CF38B5" w:rsidRDefault="00E404F6" w:rsidP="00A11EB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эпизоотическая ситуация в третьей стране;</w:t>
      </w:r>
    </w:p>
    <w:p w:rsidR="00E404F6" w:rsidRPr="00CF38B5" w:rsidRDefault="00E404F6" w:rsidP="00A11EB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мониторинговых исследований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ввозимых на 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таможенную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территорию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Таможенного союза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третьей страны</w:t>
      </w:r>
      <w:r w:rsidR="00244C5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C5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государствами-членами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E404F6" w:rsidRPr="00CF38B5" w:rsidRDefault="00E404F6" w:rsidP="008B79B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данные мониторинга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проводимого компетентным органом (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). Отсутствие таких данных не может быть причиной отказа в принятии гарантий;</w:t>
      </w:r>
    </w:p>
    <w:p w:rsidR="00E404F6" w:rsidRPr="00CF38B5" w:rsidRDefault="00E404F6" w:rsidP="008B79B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подтверждение того, что компетентный орган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проверил (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проинспектировал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предприятия, запрашиваемые для включения в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еестр предприятий третьих стран, и признал их соответствующими требованиям </w:t>
      </w:r>
      <w:r w:rsidR="007525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соответствии с </w:t>
      </w:r>
      <w:r w:rsidR="006A5A87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риложением 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53568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му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E404F6" w:rsidRPr="00CF38B5" w:rsidRDefault="00E404F6" w:rsidP="008B79B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</w:t>
      </w:r>
      <w:r w:rsidR="00742D2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проверок (</w:t>
      </w:r>
      <w:r w:rsidR="003A480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инспекций</w:t>
      </w:r>
      <w:r w:rsidR="00742D2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уполномоченными органами предприятий на территории третьей страны (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E404F6" w:rsidRPr="00CF38B5" w:rsidRDefault="00E404F6" w:rsidP="00A11EB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торговли с третьей страной (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E404F6" w:rsidRPr="00CF38B5" w:rsidRDefault="00E404F6" w:rsidP="00A11EB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предприятий, запрашиваемый для включения в 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 предприятий третьих стран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видами продукции. 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49.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завершения оценки запроса уполномоченный орган готовит проект окончательного решения в течение 10 рабочих дней. </w:t>
      </w:r>
      <w:r w:rsidR="00BE74F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 учитывать уровень риска и должно быть основано на критериях, 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указанных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пункте 48 </w:t>
      </w:r>
      <w:r w:rsidR="0038131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50.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Уполномоченный орган отправляет проект окончательного решения, включая информацию, предоставленную компетентным органом, уполномоченным органам других государств-членов для согласования.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Уполномоченные органы </w:t>
      </w:r>
      <w:r w:rsidR="006B0FF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других государств членов,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получившие проект окончательного решения для согласования, могут отправить ответ уполномоченному органу, подготовившему проект окончательного решения, в течение 10 рабочих дней после его получения. В случае если уполномоченный орган, получивший проект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окончательного решения для согласования, не отправил ответ в течение указанного 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это означает, что он согласовывает проект окончательного решения. 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 может представлять собой согласование или содержать комментарии </w:t>
      </w:r>
      <w:r w:rsidR="002C77C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предложение или возражение.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51.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возражени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 заключения, сделанного в проекте окончательного решения, уполномоченный орган должен указать в ответе причины. Эти причины должны быть основаны на критериях, указанных в пункте 48 </w:t>
      </w:r>
      <w:r w:rsidR="0038131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должны </w:t>
      </w:r>
      <w:r w:rsidR="006B0FF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явно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указывать</w:t>
      </w:r>
      <w:r w:rsidR="008B79B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какие элементы не соответствуют в этих критериях, учитывая принцип пропорциональности риску. </w:t>
      </w:r>
      <w:r w:rsidR="006B0FF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Эти временные рамки также используются для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обмена дополнительной информацией между государствами-членами для разрешения разногласий.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52.</w:t>
      </w:r>
      <w:r w:rsidR="0038131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Уполномоченный орган, подготовивший проект окончательного решения, после получения ответов от уполномоченных органов других государств-членов подготавливает окончательное решение в течение 10 рабочих дней</w:t>
      </w:r>
      <w:r w:rsidR="00A13BA1"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.</w:t>
      </w:r>
    </w:p>
    <w:p w:rsidR="00E404F6" w:rsidRPr="00CF38B5" w:rsidRDefault="00381310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53. 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подготовки окончательного решения уполномоченный орган направляет </w:t>
      </w:r>
      <w:r w:rsidR="005A47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письменной форме компетентному органу.</w:t>
      </w:r>
    </w:p>
    <w:p w:rsidR="00E404F6" w:rsidRPr="00CF38B5" w:rsidRDefault="00381310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54. 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Окончательное решение может содержать одно (положительное или отрицательное) заключение или разные (положительные и отрицательные) заключения в отношении групп продукции, выпускаемых конкретным предприятием.</w:t>
      </w:r>
    </w:p>
    <w:p w:rsidR="00E404F6" w:rsidRPr="00CF38B5" w:rsidRDefault="00381310" w:rsidP="00A11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55. 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положительном решении уполномоченный орган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обновляет </w:t>
      </w:r>
      <w:r w:rsidR="002D0F0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течение 10 рабочих дней с даты принятия решения.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Calibri" w:hAnsi="Times New Roman" w:cs="Times New Roman"/>
          <w:sz w:val="30"/>
          <w:szCs w:val="30"/>
          <w:lang w:eastAsia="ru-RU"/>
        </w:rPr>
        <w:t>При отрицательном решении п</w:t>
      </w:r>
      <w:r w:rsidRPr="00CF38B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ричины отказа, указанные в окончательном решении, должны быть основаны на критериях, </w:t>
      </w:r>
      <w:r w:rsidR="005A47A3" w:rsidRPr="00CF38B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указанных</w:t>
      </w:r>
      <w:r w:rsidRPr="00CF38B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пункт</w:t>
      </w:r>
      <w:r w:rsidR="005A47A3" w:rsidRPr="00CF38B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е</w:t>
      </w:r>
      <w:r w:rsidRPr="00CF38B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48 настоящего Положения, и отражать конкретный элемент, который не соответствует этим критериям, с учетом принципа пропорциональности риску. </w:t>
      </w:r>
      <w:r w:rsidRPr="00CF38B5">
        <w:rPr>
          <w:rFonts w:ascii="Times New Roman" w:eastAsia="Calibri" w:hAnsi="Times New Roman" w:cs="Times New Roman"/>
          <w:sz w:val="30"/>
          <w:szCs w:val="30"/>
          <w:lang w:eastAsia="ru-RU"/>
        </w:rPr>
        <w:t>Такое решение может быть пересмотрено после предоставления компетентным органом дополнительной информации.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56.</w:t>
      </w:r>
      <w:r w:rsidR="005A47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Компетентный орган, гарантии которого были приняты в установленном порядке, в последующем может направлять в уполномоченный орган запрос о внесении изменений в перечень предприятий, включая запрос о </w:t>
      </w:r>
      <w:r w:rsidR="006B0FF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добавлении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предприятий в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 предприятий третьих стран.</w:t>
      </w:r>
    </w:p>
    <w:p w:rsidR="00E404F6" w:rsidRPr="00CF38B5" w:rsidRDefault="00E404F6" w:rsidP="00A11EB7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57.</w:t>
      </w:r>
      <w:r w:rsidR="005A47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Уполномоченный орган, получивший такой запрос, проводит его оценку и готовит проект решения в соответствии с положениями </w:t>
      </w:r>
      <w:r w:rsidR="006C019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 раздела</w:t>
      </w:r>
      <w:r w:rsidR="0038131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F38B5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E404F6" w:rsidRPr="00CF38B5" w:rsidRDefault="00381310" w:rsidP="00A11EB7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58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Уполномоченный орган в дальнейшем может проводить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репрезентативной части предприятий,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включенных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еестр предприятий третьих стран. В случаях получения неудовлетворительных результатов в ходе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60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процентов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из числа подвергавшихся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</w:t>
      </w:r>
      <w:r w:rsidR="00AC67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(инспекции)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свидетельствует о значительных недостатках официальной системы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надзора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уполномоченный орган может принять решение об отказе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принятии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гаранти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компетентного органа и потребовать обязательного проведения совместн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ых проверок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ций)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третьей страны.</w:t>
      </w:r>
      <w:r w:rsidR="00A13BA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404F6" w:rsidRPr="00CF38B5" w:rsidRDefault="00381310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осуществления корректирующих мероприятий в отношении проблем, которые явились причиной лишения права предоставлять гарантии, компетентный орган может обратиться к уполномоченному органу с запросом о предоставлении права предоставлять гарантии о соответствии предприятий этой третьей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страны требованиям </w:t>
      </w:r>
      <w:r w:rsidR="002C1F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Заявка будет рассмотрена в порядке, указанном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F6B3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ыше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="00BE74F5" w:rsidRPr="00CF38B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Совместные</w:t>
      </w:r>
      <w:r w:rsidR="00525E58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5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предприятий третьих стран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Совместная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(инспекция)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 (предприятий) </w:t>
      </w:r>
      <w:r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может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проводиться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следующих 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целях</w:t>
      </w:r>
      <w:r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: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1)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 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д</w:t>
      </w:r>
      <w:r w:rsidRPr="00CF38B5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ля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включения 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 (</w:t>
      </w:r>
      <w:r w:rsidR="00177BE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предприятий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еестр предприятий третьих стран (далее в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настоящем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случай 1)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совместно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й проверки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</w:t>
      </w:r>
      <w:r w:rsidR="00742D2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</w:t>
      </w:r>
      <w:r w:rsidR="00177BE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77BE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предприятий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), которое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ранее включен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gramStart"/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импорт</w:t>
      </w:r>
      <w:proofErr w:type="gramEnd"/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котор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разрешен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проведения совместных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(инспекций)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в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настоящем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случай 2);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основе принятия гарантий компетентного органа (далее в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настоящем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случай 3);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успешно проведенного аудита (далее в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настоящем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случай 4);</w:t>
      </w:r>
    </w:p>
    <w:p w:rsidR="00E404F6" w:rsidRPr="00CF38B5" w:rsidRDefault="00E35C84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E74F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4F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основе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</w:t>
      </w:r>
      <w:r w:rsidR="00BE74F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несоответствии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в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настоящем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случай 5)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3)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совместн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ых проверок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ций)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 (</w:t>
      </w:r>
      <w:r w:rsidR="00177BE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предприятий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 третьих стран, которое было</w:t>
      </w:r>
      <w:r w:rsidR="00EF6B3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ранее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F6B3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525E5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еестр предприятий третьих стран и импорт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товаров (продукции)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котор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EF6B3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временно ограничен (далее в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настоящем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9C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случай 6).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Совместная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проверка (инспекция)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 1 и 6 проводится по запросу компетентного органа, в случаях 2 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5 – по запросу уполномо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ченного органа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6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 1 и 6 уполномоченный орган может отложить проведение 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совместной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F6B3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недостатк</w:t>
      </w:r>
      <w:r w:rsidR="00EF6B3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ресурсов (финансовых, людских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иных). В эт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случа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уполномоченный орган должен принять все возможные меры для того, чтобы такая задержка не создала ситуации, сопровождающейся чрезмерно длительными проблемами для экспорта 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 территорию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данного предприятия.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Расходы, связанные с проведением совместных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(инспекций)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указанных в пункте 60 настоящего Положения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случаях, осуществляются за счет средств соответствующих </w:t>
      </w:r>
      <w:r w:rsidR="00EF6B3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бюджетов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государств-членов, если в каждом конкретном случае не согласовано иное.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35C8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Срок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проведения совместной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 не долж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 превышать 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согласованн</w:t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B53A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компетентным органом, и не может превышать 5 рабочих дней.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Уполномоченный орган, планирующий совместную </w:t>
      </w:r>
      <w:r w:rsidR="00525E5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проверку (инспекцию)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в это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55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нициатор), не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позднее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чем за </w:t>
      </w:r>
      <w:r w:rsidR="008655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B53A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месяца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 ее проведения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(если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компетентным органом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согласован более короткий срок) направляет в компетентный орган список нормативных правовых актов, в которых закреплены соответствующие нормы и требования, а также список документов, которые должны быть представлены на русском или другом согласованном языке компетентным органом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предприятием во время проведения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Инициатор не позднее чем за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месяца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 проведения совместной проверки (инспекции)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(если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компетентным органом не согласован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более короткий срок) может направить в компетентный орган запрос о представлении предварительной информации на русском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или другом согласованном языке, необходимой для проведения 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оценки ее результатов, включая: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сведения об установленных законом полномочиях компетентного органа;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сведения о структуре центрального аппарата и территориальных подразделений компетентного органа, ответственного за 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проверяемое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инспектируемое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сведения о подготовке и переподготовке персонала компетентного органа, ответственного за 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проверяемое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инспектируемое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сведения о развитии и оснащенности лабораторной сети третьей страны, участвующей в оценке безопасности производимой 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предприятием продукции и используемого им сырья;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тексты нормативных правовых актов третьей страны, устанавливающие обязательные требования к продукции, производимой 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предприятием, используемому им сырью и методам контроля;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национальный план действий третьей страны по контролю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(надзору)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чрезвычайных ситуациях и при распространении возбудителей заразных болезней животных, имеющих отношение к продукции 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проверяемого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инспектируемого</w:t>
      </w:r>
      <w:r w:rsidR="00876C7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сведения о наличии и распространении соответствующих болезней животных и зоонозных болезней в третьей стране;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национальный план мониторинга продукции, подлежащей ветеринарному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контролю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надзору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результаты процедур контроля (надзора), проводимого компетентным органом в отношении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товаров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производимых </w:t>
      </w:r>
      <w:r w:rsidR="00A7669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A7669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предприятием, в части обеспечения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соответствием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если это предприятие ранее поставляло подконтрольные товары на таможенную территорию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(указанная информация может быть предоставлена до или во время проведения совместной проверки (инспекции))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к)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результаты процедур контроля (надзора), проводимого компетентным органом в отношении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="008655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производимых </w:t>
      </w:r>
      <w:r w:rsidR="00A7669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A7669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предприятием, направленного на обеспечение надзора за соответствием требованиям третьей страны, если это предприятие ранее не поставляло подконтрольные товары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 территорию 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если отсутствовали результаты контроля (надзора), </w:t>
      </w:r>
      <w:r w:rsidR="00B14EA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указанные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подпункте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4E435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пункта (указанная информация может быть предоставлена до или во время</w:t>
      </w:r>
      <w:proofErr w:type="gramEnd"/>
      <w:r w:rsidR="004E435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проведения совместной проверки (инспекции))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35C84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67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Инициатор не </w:t>
      </w:r>
      <w:proofErr w:type="gramStart"/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позднее</w:t>
      </w:r>
      <w:proofErr w:type="gramEnd"/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чем за </w:t>
      </w:r>
      <w:r w:rsidR="004E435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месяца до начала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(если </w:t>
      </w:r>
      <w:r w:rsidR="004E435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государствами-членами не согласован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более короткий </w:t>
      </w:r>
      <w:r w:rsidR="004E435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должен проинформировать уполномоченные органы других государств-членов о предстоящей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</w:t>
      </w:r>
      <w:r w:rsidR="00AC67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формирования группы инспекторов и координации сроков проведения совместной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 </w:t>
      </w:r>
    </w:p>
    <w:p w:rsidR="00E404F6" w:rsidRPr="00CF38B5" w:rsidRDefault="00E35C84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68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других государств-членов не позднее чем через 2 недели после получения 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инициатора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информации о предстоящей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 направить ответ, в котором содержится отказ от участия в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согласие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ие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сведения об инспекторах (экспертах), которые примут в ней участие. Отсутствие такого ответа по истечении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установленного 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означает отказ от участия в совместной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35C84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69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Совместная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(инспекция)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проводиться инспекторами одного из государств-членов, если другие государства-члены не представ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ответ или </w:t>
      </w:r>
      <w:r w:rsidR="008A426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заявляют, что не будут участвовать в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Государства-члены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участвующие в совместной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признают решение, основанное на результатах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полученных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нициатором.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E35C8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Инициатор и другие участвующие уполномоченные органы могут привлекать экспертов, являющихся сотрудниками государственных органов и учреждений (за исключением переводчиков)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следующим вопросам: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EB44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законодательство третьей страны;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8225B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компетентного органа третьей страны, его полномочия и независимость, руководство и полномочия, которыми он облада</w:t>
      </w:r>
      <w:r w:rsidR="008655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 в отношении эффективного применения или обеспечения применения законов;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обучение персонала проведению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(инспекций)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г) ресурсы, включая средства диагностики;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д) существование и применение отражаемых в документах процедур контроля и систем мониторинга;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ситуация по здоровью животных и процедуры уведомления государств-членов и соответствующих международных организаций о вспышках болезней животных, подлежащи</w:t>
      </w:r>
      <w:r w:rsidR="008655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уведомлению МЭБ.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71. 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Эксперты связаны теми же обязательствами и ответственностью, как и инспекторы</w:t>
      </w:r>
      <w:r w:rsidR="008A426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защиты конфиденциальной информации и обеспечения отсутствия конфликта интересов в отношении продукции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проверяемых (</w:t>
      </w:r>
      <w:r w:rsidR="003A480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инспектируемых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предприятий. Уполномоченный орган гарантирует беспристрастность и принципиальность экспертов.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Инициатор не позднее</w:t>
      </w:r>
      <w:r w:rsidR="008A426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чем за </w:t>
      </w:r>
      <w:r w:rsidR="008A426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месяца 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 начала проверки (инспекции)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(если меньший </w:t>
      </w:r>
      <w:r w:rsidR="008A426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согласован с компетентным органом) направляет в компетентный орган следующую информацию: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о целях совместной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государства-член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участвующие в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список инспекторов и экспертов;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г) список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проверяемых (</w:t>
      </w:r>
      <w:r w:rsidR="003A480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инспектируемых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список и количество объектов контроля, поставляющих соответствующее сырье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="003A480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список и количество других предприятий, участвующих в изготовлении (производстве)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контроле соответствующих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производимых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проверяемыми (</w:t>
      </w:r>
      <w:r w:rsidR="003A480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инспектируемыми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предприятиями;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</w:t>
      </w:r>
      <w:r w:rsidR="008655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список документов, которые компетентный орган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проверяемые (</w:t>
      </w:r>
      <w:r w:rsidR="00842E2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инспектируемые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 должны предоставить при проведении совместной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русском или ином согласованном языке.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Если компетентный орган в случаях 2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 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отказывает 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проведени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одного или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более отобранных предприятий, это может быть основанием для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нициатора приостановить экспорт продукции с этих предприятий, если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нициатор не расценивает причины такого отказа, представленные компетентным органом, как уважительные.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прибытии на предприятие инспектор должен провести анализ документов о: </w:t>
      </w:r>
    </w:p>
    <w:p w:rsidR="00E404F6" w:rsidRPr="00CF38B5" w:rsidRDefault="00E404F6" w:rsidP="00A11EB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виде деятельности; </w:t>
      </w:r>
    </w:p>
    <w:p w:rsidR="00E404F6" w:rsidRPr="00CF38B5" w:rsidRDefault="00E404F6" w:rsidP="00A11EB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проекте предприятия; </w:t>
      </w:r>
    </w:p>
    <w:p w:rsidR="00E404F6" w:rsidRPr="00CF38B5" w:rsidRDefault="00E404F6" w:rsidP="00A11EB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производственных потоках и контроле продукции; </w:t>
      </w:r>
    </w:p>
    <w:p w:rsidR="00E404F6" w:rsidRPr="00CF38B5" w:rsidRDefault="00E404F6" w:rsidP="00A11EB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структурных и технологических характеристиках предприятия; </w:t>
      </w:r>
    </w:p>
    <w:p w:rsidR="00E404F6" w:rsidRPr="00CF38B5" w:rsidRDefault="00E404F6" w:rsidP="00A11EB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объемах производства и выработки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существовании и применении официального контроля и производственного контроля для обеспечения безопасности изготавливаемых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 </w:t>
      </w:r>
    </w:p>
    <w:p w:rsidR="00E404F6" w:rsidRPr="00CF38B5" w:rsidRDefault="00E404F6" w:rsidP="00A11EB7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эпизоотической ситуации на административной территории в месте размещения предприятия. </w:t>
      </w:r>
    </w:p>
    <w:p w:rsidR="00E404F6" w:rsidRPr="00CF38B5" w:rsidRDefault="00E404F6" w:rsidP="00A11EB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проведении </w:t>
      </w:r>
      <w:r w:rsidR="00FF4B9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инспектор должен: </w:t>
      </w:r>
    </w:p>
    <w:p w:rsidR="00E404F6" w:rsidRPr="00CF38B5" w:rsidRDefault="00E404F6" w:rsidP="00A11EB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посетить строения и другие объекты инфраструктуры </w:t>
      </w:r>
      <w:r w:rsidR="00FF4B9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проверяемого (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инспектируемого</w:t>
      </w:r>
      <w:r w:rsidR="00FF4B9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предприятия; </w:t>
      </w:r>
    </w:p>
    <w:p w:rsidR="00E404F6" w:rsidRPr="00CF38B5" w:rsidRDefault="00E404F6" w:rsidP="00A11EB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изучить их соответствие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принципа эквивалентности в случаях 1</w:t>
      </w:r>
      <w:r w:rsidR="0045118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3, 5 и 6 или обеспечить уровень защиты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минимум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эквивалентный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случае 4; </w:t>
      </w:r>
    </w:p>
    <w:p w:rsidR="00E404F6" w:rsidRPr="00CF38B5" w:rsidRDefault="00E404F6" w:rsidP="00A11EB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проверить методы и оборудование, используемые при государственном контроле и производственном контроле; </w:t>
      </w:r>
    </w:p>
    <w:p w:rsidR="00E404F6" w:rsidRPr="00CF38B5" w:rsidRDefault="00E404F6" w:rsidP="00A11EB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осуществить иные действия, необходимые для достижения целей настоящего Положения.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Во время проведения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инспекторы должны изучить соответствие технологических процессов, реализуемых предприятием,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учитывая соответствующие руководства, признаваемые ВТО, и принцип эквивалентности, как предусмотрено пунктом 11 настоящего Положения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случаях 1</w:t>
      </w:r>
      <w:r w:rsidR="0045118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3, 5 и 6 или обеспечить уровень защиты</w:t>
      </w:r>
      <w:r w:rsidR="0045118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минимум</w:t>
      </w:r>
      <w:r w:rsidR="0045118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эквивалентный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случае 4.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проведении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быть посещены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другие предприятия, которые поставляют сырье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проверяемому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инспектируемому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предприятию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организации, участвующие в официальном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производственном контроле, если компетентный орган дал согласие на такое посещение при согласовании плана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78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По запросу компетентного органа при проведении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инспекторы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могут производить отбор проб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производимых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предприятием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используемого им сырья. 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79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обнаружения в ходе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предприятий, включенных в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 третьих стран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несоответствий, которые представляют значительную угрозу жизни и здоровью человека или животного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группа инспекторов (инспектор) должна незамедлительно информировать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нициатора об этом и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нициатор может незамедлительно приостановить экспорт </w:t>
      </w:r>
      <w:r w:rsidR="0045118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товаров (продукции)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этого предприятия.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повторных неудовлетворительных результатов совместной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уполномоченный орган может принять решение о приостановлении экспорта </w:t>
      </w:r>
      <w:r w:rsidR="0045118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товаров (продукции)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с этих предприятий.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завершении визита на предприятие инспекторы по запросу представителя компетентного органа или руководства предприятия представляют сведения о выявленных несоответствиях с учетом принципа эквивалентности, как это предусмотрено </w:t>
      </w:r>
      <w:hyperlink w:anchor="Par97" w:tooltip="Ссылка на текущий документ" w:history="1">
        <w:r w:rsidRPr="00CF38B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1</w:t>
        </w:r>
      </w:hyperlink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настоящего Положения. Руководство предприятия может проинформировать участников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прямо или через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компетентный орган до их отбытия из данной третьей страны об осуществлении мер, принятых для устранения выявленных недостатков. Участники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принять эту информацию к сведению и учесть ее перед составлением предварительного отчета. </w:t>
      </w:r>
    </w:p>
    <w:p w:rsidR="00E404F6" w:rsidRPr="00CF38B5" w:rsidRDefault="00E404F6" w:rsidP="00A11E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завершении </w:t>
      </w:r>
      <w:r w:rsidR="00702DD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проверок (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инспекци</w:t>
      </w:r>
      <w:r w:rsidR="00702DD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й)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02DD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нициатор готовит предварительный отчет. Предварительный отчет должен содержать конкретную правовую основу в отношении несоответствий, которые были обнаружены в ходе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(инспекций)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включать рекомендаци</w:t>
      </w:r>
      <w:r w:rsidR="00BE74F5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компетентного органа </w:t>
      </w:r>
      <w:r w:rsidR="002C77C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конкретного предприятия по устранению таких несоответствий.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Инициатор не позднее 2 месяцев после завершения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проверок (инспекций)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третьей стране должен подготовить и направить в уполномоченные органы государств-членов, участвовавших в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проверках (инспекциях)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проект предварительного отчета. Уполномоченные органы других государств-членов не позднее чем через 2 недели после получения проекта (считая </w:t>
      </w:r>
      <w:proofErr w:type="gramStart"/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даты получения</w:t>
      </w:r>
      <w:proofErr w:type="gramEnd"/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электронного уведомления) предварительного отчета направляют инициатору ответ.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Отсутствие ответа по истечении установленного </w:t>
      </w:r>
      <w:r w:rsidR="00991928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срока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означает согласие с проектом предварительного отчета. </w:t>
      </w:r>
    </w:p>
    <w:p w:rsidR="00E404F6" w:rsidRPr="00CF38B5" w:rsidRDefault="00E404F6" w:rsidP="00A11EB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Инициатор с учетом ответов уполномоченных органов других государств-членов, участвовавших в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проверках (инспекциях)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 течение 3 месяцев после завершения совместной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третьей стране должен направить в компетентный орган предварительный отчет о совместной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</w:t>
      </w:r>
      <w:r w:rsidR="0086554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(инспекции)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Компетентный орган в течение 2 месяцев может направить ответ, содержащий комментарии, дополнительные сведения (включая сведения об осуществленных мерах по исправлению выявленных недостатков), а также разъяснения для </w:t>
      </w:r>
      <w:r w:rsidR="00702DD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нициатора. Если компетентный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орган не направил ответ в течение установленного времени, это означает, что он полностью согласен с предварительным отчетом. 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После получения ответа от компетентного органа или </w:t>
      </w:r>
      <w:r w:rsidR="0099192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истечении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установленного </w:t>
      </w:r>
      <w:r w:rsidR="0099192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если ответ не был направлен, </w:t>
      </w:r>
      <w:r w:rsidR="00702DD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нициатор,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позднее 1 месяца должен подготовить и направить в уполномоченные органы государств-членов, участвовавших в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проверках (инспекциях)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проект окончательного отчета. Уполномоченные органы других государств-членов не позднее чем через 2 недели после получения проекта окончательного отчета (считая </w:t>
      </w:r>
      <w:proofErr w:type="gramStart"/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даты получения</w:t>
      </w:r>
      <w:proofErr w:type="gramEnd"/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электронного уведомления) направляют инициатору ответ.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Отсутствие ответа по истечении установленного </w:t>
      </w:r>
      <w:r w:rsidR="00991928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срока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означает согласие с проектом предварительного отчета. 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Инициатор с учетом ответов уполномоченных органов других государств-членов, участвовавших в </w:t>
      </w:r>
      <w:r w:rsidR="00702DD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проверках (инспекциях)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течение 2 недель после получения ответов от уполномоченных органов должен направить в компетентный орган окончательный отчет о совместн</w:t>
      </w:r>
      <w:r w:rsidR="001728A3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ых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проверках (инспекциях)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9192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Окончательный отчет должен содержать заключения в отношении каждого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проверенного (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проинспектированного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предприятия, включенного или не включенного в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 рекомендации по корректирующим мерам, которые должны быть предприняты предприятиями для включения в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Заключение может быть одним из следующих:</w:t>
      </w:r>
    </w:p>
    <w:p w:rsidR="00E404F6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предприятие включается в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может начать экспортировать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404F6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б)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предприятие не может быть включено в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4CD7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предприятие может продолжить экспортировать и сохраняет его нынешний статус в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еестре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404F6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г)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предприятие может продолжить экспортировать и сохраняет его нынешний статус в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еестре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корректирующие действия необходимы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404F6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д)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 из предприятия временно ограничен;</w:t>
      </w:r>
    </w:p>
    <w:p w:rsidR="00E404F6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предприятие может возобновить экспорт, статус «временно ограничено» отменен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404F6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ж)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</w:t>
      </w:r>
      <w:r w:rsidR="00844EB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может возобновить экспорт, статус «временно ограничено» сохранен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404F6" w:rsidRPr="00CF38B5" w:rsidRDefault="00991928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з)</w:t>
      </w:r>
      <w:r w:rsidR="00E74CD7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предприятие может продолжить экспорт при условии выполнения «специальных  требований», предложенных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нициатором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D10EF9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87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случае 1 предприятия, которые были включены в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еестр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предприятий третьих стран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844E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экспортировать подконтрольные товары </w:t>
      </w:r>
      <w:r w:rsidR="0099192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таможенную территорию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99192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99192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опубликования</w:t>
      </w:r>
      <w:proofErr w:type="gramEnd"/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обновленного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еестра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 третьих стран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Товары не могут быть произведены до даты проведения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только в заключении не указано иное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D10EF9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88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44EB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Инициатор публикует окончательный отчет на своем </w:t>
      </w:r>
      <w:r w:rsidR="00991928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официальном сайте</w:t>
      </w:r>
      <w:r w:rsidR="00ED2D4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информационно-телекоммуникационной сети «Интернет»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направляет </w:t>
      </w:r>
      <w:r w:rsidR="00ED2D4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уполномоченным органам и компетентному органу в течение 5 рабочих дней после завершения подготовки окончательного отчета.</w:t>
      </w:r>
    </w:p>
    <w:p w:rsidR="00E404F6" w:rsidRPr="00CF38B5" w:rsidRDefault="00D10EF9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89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D2D4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Опубликованный окончательный отчет не должен содержать официальные номера, имена и точное местоположение предприятий третьих стран.</w:t>
      </w:r>
    </w:p>
    <w:p w:rsidR="00E404F6" w:rsidRPr="00CF38B5" w:rsidRDefault="00E404F6" w:rsidP="00A11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44EB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Инициатор должен обновить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еестр </w:t>
      </w:r>
      <w:r w:rsidR="001728A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предприятий третьих стран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10 рабочих дней после подготовки окончательного отчета и направить уведомление об этом компетентному органу. </w:t>
      </w:r>
    </w:p>
    <w:p w:rsidR="00E404F6" w:rsidRPr="00CF38B5" w:rsidRDefault="00E404F6" w:rsidP="002C77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Совместные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предприятий Таможенного союза для включения их в </w:t>
      </w:r>
      <w:r w:rsidR="00AC672B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Совместная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(инспекция)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предприяти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й) осуществляется с целью включения в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кроме случая, указанного в пункте 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Совместная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(инспекция)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должна проводиться по запросу предприятия.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2451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Запрос предприятия должен быть адресован в уполномоченный орган. Расходы, связанные с проведением совместной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должны покрываться за счет соответствующих бюджетов государств-членов, если законодательство государства-члена, на территории которой расположено предприятие, не предписывает иного.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выездной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предприятии не должна превышать 5 рабочих дней.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95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2451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Уполномоченный орган, планирующий совместную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проверку (инспекцию)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gramStart"/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позднее</w:t>
      </w:r>
      <w:proofErr w:type="gramEnd"/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чем за 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месяц до ее начала (если более 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короткий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уполномоченными органами не согласован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направляет уполномоченным органам других государств-членов письмо с извещением о планирующейся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целью формирования группы инспекторов и согласования даты проведения совместной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других государств-членов не позднее чем через 2 недели после получения информации о предстоящей совместной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отправляют ответ, который содержит отказ от участия в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проверке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согласи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принимать в ней участие и данные об инспекторах (экспертах), которые будут принимать участие в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или не посылает в указанный 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что означает отказ от участия в </w:t>
      </w:r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</w:t>
      </w:r>
      <w:proofErr w:type="gramEnd"/>
      <w:r w:rsidR="001728A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96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Предприятия, расположенные на территории государства-члена, могут быть включены в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проведения совместной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согласованным решением уполномоченных органов всех государств-членов в случае, если риск, связанный с поставками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произведенных данным предприятием, оценен ими как приемлемый риск.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97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Совместная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(инспекция)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 может быть проведена инспекторами одно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государств-членов, если 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уполномоченные органы 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государств-член</w:t>
      </w:r>
      <w:r w:rsidR="00ED2D4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направляют ответ на запрос о проведении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заявляют о том, что не будут участвовать в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Уполномоченные органы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принимающие участие в совместной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признают решение, основанное на результатах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проведенной уполномоченным органом. 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98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прибытии на предприятие инспектор должен провести анализ документов о:</w:t>
      </w:r>
    </w:p>
    <w:p w:rsidR="00E404F6" w:rsidRPr="00CF38B5" w:rsidRDefault="00E404F6" w:rsidP="00A11EB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виде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деятельности; </w:t>
      </w:r>
    </w:p>
    <w:p w:rsidR="00E404F6" w:rsidRPr="00CF38B5" w:rsidRDefault="00E404F6" w:rsidP="00A11EB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проекте предприятия; </w:t>
      </w:r>
    </w:p>
    <w:p w:rsidR="00E404F6" w:rsidRPr="00CF38B5" w:rsidRDefault="00E404F6" w:rsidP="00A11EB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производственных потоках и контроле продукции; </w:t>
      </w:r>
    </w:p>
    <w:p w:rsidR="00E404F6" w:rsidRPr="00CF38B5" w:rsidRDefault="00E404F6" w:rsidP="00A11EB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структурных и технологических характеристиках предприятия; </w:t>
      </w:r>
    </w:p>
    <w:p w:rsidR="00E404F6" w:rsidRPr="00CF38B5" w:rsidRDefault="00E404F6" w:rsidP="00A11EB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объемах производства и выработки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существовании и применении официального контроля и производственного контроля для обеспечения безопасности изготавливаемых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3A3948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эпизоотической ситуации на административной территории в месте размещения предприятия. 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99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При проведении выездной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инспектор должен: </w:t>
      </w:r>
    </w:p>
    <w:p w:rsidR="00E404F6" w:rsidRPr="00CF38B5" w:rsidRDefault="00E404F6" w:rsidP="00A11EB7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посетить строения и другие объекты инфраструктуры 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проверяемого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инспектируемого</w:t>
      </w:r>
      <w:r w:rsidR="00742D27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предприятия; </w:t>
      </w:r>
    </w:p>
    <w:p w:rsidR="00E404F6" w:rsidRPr="00CF38B5" w:rsidRDefault="00E404F6" w:rsidP="00A11EB7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изучить их соответствие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проверить методы и оборудование, используемые при государственном контроле и самоконтроле; </w:t>
      </w:r>
    </w:p>
    <w:p w:rsidR="00E404F6" w:rsidRPr="00CF38B5" w:rsidRDefault="00E404F6" w:rsidP="00A11EB7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осуществить иные действия, необходимые для достижения целей </w:t>
      </w:r>
      <w:r w:rsidR="0053568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Положения.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 время проведения выездной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инспекторы должны изучить соответствие технологических процессов, реализуемых предприятием,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согласовано с уполномоченным органом государства-члена в ходе планирования совместной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могут быть посещены другие предприятия, которые поставляют сырье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проверяемому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инспектируемому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предприятию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организации, участвующие в официальном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производственном контроле.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запросу уполномоченн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инспекторы могут производить отбор проб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производимых 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проверяемым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инспектируемым</w:t>
      </w:r>
      <w:r w:rsidR="00DD5EF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предприятием, и используемого указанным предприятием сырья.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10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завершении визита на предприятие инспекторы по запросу руководства предприятия должны представить сведения о выявленных несоответствиях и рекомендации по принятию мер по их исправлению.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завершения совместной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уполномоченный орган, осуществивший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проверку (</w:t>
      </w:r>
      <w:r w:rsidR="00842E2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инспекцию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публикует отчет о 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проведенной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проверке (</w:t>
      </w:r>
      <w:r w:rsidR="00842E2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инспекции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направляет уполномоченным орган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 государств-член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письмо с приложением этого отчета.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Предприятие может направить дополнительные сведения и разъяснения по содержащейся в предварительном отчете информации и сделанным в нем выводам в течение 2 недель.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Уполномоченный орган должен провести оценку полученной информации и принять решение по включению предприятия в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известить предприятие, другие государства-члены и Комиссию о принятом решении в течение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месяца. </w:t>
      </w:r>
    </w:p>
    <w:p w:rsidR="00E404F6" w:rsidRPr="0027316C" w:rsidRDefault="0007247E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</w:pPr>
      <w:r w:rsidRPr="0027316C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>107. В случае если Решением Комиссии Таможенного союза система проверок (инспекций) объектов ветеринарного контроля (надзора) одного из государств-членов признана эквивалентной, предприятия, расположенные на территории этого государства-члена, включаются уполномоченным органом государства-члена в реестр предприятий Таможенного союза без проведения совместной проверки (инспекции).</w:t>
      </w:r>
      <w:r w:rsidR="00E404F6" w:rsidRPr="0027316C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08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Комиссия должна опубликовать обновленный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69483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основании информации уполномоченного органа государства-члена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необоснованных задержек.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09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Предприятия, вновь включенные в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могут осуществлять поставки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территорию других государств-членов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публикации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обновленного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еестра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Продукция должна быть при этом произведена начиная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начала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выездной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в случае, указанном в пункте 1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3A3948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даты представления в Комиссию уполномоченным органом 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осударства-члена информации о включении предприятия в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VIII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Совместные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предприятий</w:t>
      </w:r>
      <w:proofErr w:type="gramStart"/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</w:t>
      </w:r>
      <w:proofErr w:type="gramEnd"/>
      <w:r w:rsidR="00832F1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внесенных в Реестр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r w:rsidR="00832F1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на территори</w:t>
      </w:r>
      <w:r w:rsidR="00832F1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ях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государств-членов </w:t>
      </w:r>
    </w:p>
    <w:p w:rsidR="008B0AAE" w:rsidRPr="00CF38B5" w:rsidRDefault="008B0AAE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Совместная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(инспекция)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предприятии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предприятиях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внесенн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может осуществляться по необходимости и взаимной договоренности государств-членов в случаях: </w:t>
      </w:r>
    </w:p>
    <w:p w:rsidR="00E404F6" w:rsidRPr="00CF38B5" w:rsidRDefault="003A3948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повторного выявления несоответствия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на объектах контроля, Единым ветеринарным требованиям; </w:t>
      </w:r>
    </w:p>
    <w:p w:rsidR="00E404F6" w:rsidRPr="00CF38B5" w:rsidRDefault="003A3948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снятия карантина с территории, на которой расположен объект контроля; </w:t>
      </w:r>
    </w:p>
    <w:p w:rsidR="00E404F6" w:rsidRPr="00CF38B5" w:rsidRDefault="003A3948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404F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нахождения объекта контроля на территории, граничащей с территорией (зоной), на которой установлен карантин.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Расходы, связанные с проведением совместной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должны 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покрываться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соответствующих бюджетов государств-членов, если иное не предусмотрено законодательством 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осударства-члена, на территории которо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расположено предприятие.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выездной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предприятии не должна превышать 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рабочих дней.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нспекция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должна проводиться в порядке, установленном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разделом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VII настоящего Положения.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Уполномоченный орган, 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который ведет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 предприятий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данно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E74F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осударства-члена, предоставляет информацию, которая должна содержаться в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 Комиссию для того, чтобы сделать ее доступной в рамках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нтегрированной информационной системы внешней и взаимной торговли Таможенного союза (далее – ИИСВВТ), в порядке и формате, устанавливаемы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Комиссией.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включения предприятия в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уполномоченный орган может осуществлять мониторинг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этого предприятия. Мониторинг проводится в соответствии с нормативными актами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законодательством государства-члена и должен включать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себя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лабораторный мониторинг, клинический мониторинг (только при поставках животных), мониторинг правильности оформления ветеринарных сопроводительных документов и правильности маркировки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находящихся в обороте на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таможенной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территории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IX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Отбор проб подконтрольных </w:t>
      </w:r>
      <w:r w:rsidR="00616362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r w:rsidR="00D10EF9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произведенных на </w:t>
      </w:r>
      <w:r w:rsidR="00CE5FB9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таможенной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территории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Отбор проб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на 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территории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может осуществляться по запросу производителя или владельца данного товара или по решению государственного ветеринарного инспектора в ходе: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государственной программы мониторинга, проводимой в рамках государственного ветеринарного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безопасностью подконтрольных товаров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которые находятся в обороте на 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территории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государственного ветеринарного контроля </w:t>
      </w:r>
      <w:r w:rsidR="0089317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(надзора)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целью их экспортной сертификации;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усиленного лабораторного контроля безопасности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произведенных предприятием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случае обнаружения нарушения соответствующих требований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 отношении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предназначенных для обращения на 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территории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или третьей страны (в отношении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предназначенных для экспорта). Усиленный лабораторный контроль в этих случаях является мерой, вводимой в качестве альтернативы временному запрету на перемещение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данным предприятием, на территорию </w:t>
      </w:r>
      <w:r w:rsidR="00CE5FB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государств-членов или на экспорт;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государственного ветеринарного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предприятия.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Целью отбора проб является получение образцов для последующего лабораторного исследования.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Отбор проб должен осуществляться инспектором, обладающим соответствующими знаниями и опытом, позволяющими правильно применять требования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процедурам отбора проб, их упаковки и транспортировки с тем, чтобы избежать их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повреждения, подмены или контаминации, которые могут исказить результаты лабораторных анализов.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Отбор проб, его документирование и перевозка отобранных образцов должны быть организованы так, чтобы предотвратить их повреждение, порчу, контаминацию,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 также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подмену и другие виды 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правонарушений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D10EF9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случаях, указанных в подпунктах «а» (за исключением случая, указанного в пункт</w:t>
      </w:r>
      <w:r w:rsidR="004D5DDF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 121 настоящего Положения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и «г» </w:t>
      </w:r>
      <w:r w:rsidR="00832F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пункта </w:t>
      </w:r>
      <w:r w:rsidR="004D5DDF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116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настоящего Положения, отбор проб,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товара.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121. 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случае выявления нарушений Единых ветеринарных требований при проведении документарного или физического контроля владелец подконтрольных </w:t>
      </w:r>
      <w:r w:rsidR="00616362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несет расходы по отбору проб подконтрольных </w:t>
      </w:r>
      <w:r w:rsidR="00616362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транспортировк</w:t>
      </w:r>
      <w:r w:rsidR="00807F35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отобранных образцов в лабораторию и их лабораторно</w:t>
      </w:r>
      <w:r w:rsidR="00807F35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исследовани</w:t>
      </w:r>
      <w:r w:rsidR="00807F35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</w:t>
      </w:r>
      <w:r w:rsidR="00807F35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 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случае, указанном в подпункте «в» пункта 1</w:t>
      </w:r>
      <w:r w:rsidR="004D5DDF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16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настоящего Положения, владелец подконтрольного товара несет расходы по отбору проб подконтрольных </w:t>
      </w:r>
      <w:r w:rsidR="00616362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транспортировке этих проб в лабораторию и их лабораторному исследованию.</w:t>
      </w:r>
    </w:p>
    <w:p w:rsidR="00E404F6" w:rsidRPr="00CF38B5" w:rsidRDefault="00D10EF9" w:rsidP="00A11E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</w:t>
      </w:r>
      <w:r w:rsidR="00807F35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 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случае, указанном в пункт</w:t>
      </w:r>
      <w:r w:rsidR="004D5DDF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 121 настоящего Положения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</w:t>
      </w:r>
      <w:r w:rsidR="00616362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12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10EF9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отбора проб по запросу производителя или владельца они имеют право определить лабораторию вне зависимости от того, на территории 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государства-члена она находится. В других случаях инспектор в решении об отборе проб указывает лабораторию, если она не была определена в распоряжении, согласно которому он проводит отбор проб.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Отбор проб должен документироваться путем оформления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кта об отборе проб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(образцов) по форме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A5A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риложением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№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Первая копия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кта должна быть предоставлена инспектором производителю или владельцу подконтрольного товара. Вторая копия должна быть предоставлена главному государственному ветеринарному инспектору территории, где производился отбор проб. Третья копия должна быть направлена в лабораторию, где будет производиться исследование проб. Четвертую копию инспектор должен сохранять в течение не менее чем 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прибыти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образцов в лабораторию они должны быть проверены персоналом лаборатории для того, чтобы выявить их пригодность для исследования (на отсутствие порчи) и правильность упаковки и оформления сопроводительных документов. В случае нарушени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проба не должна подвергаться исследованию, а извещение о нарушении должно быть направлено инспектору, производившему отбор проб.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Лаборатория должна быть аккредитована органом по аккредитации государства</w:t>
      </w:r>
      <w:r w:rsidR="0095465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члена и иметь оборудование, позволяющее правильно провести лабораторное исследование, включая обеспечение чувствительности определения, позволяющей выявить максимально допустимую концентрацию организма или соединения, на наличие которого проводится исследование.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случае установления несоответствия образца требованиям </w:t>
      </w:r>
      <w:r w:rsidR="00177BE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лаборатория должна сохранять контрольные пробы до истечения срока использования данной партии подконтрольного товара, но не более чем в течение 3 месяцев после извещения заинтересованных лиц о результатах лабораторных исследований.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случае, указанном в подпункте «в» пункта 1</w:t>
      </w:r>
      <w:r w:rsidR="00E15DC6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отбор проб должен осуществляться от 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партий производимых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 течение не более чем 3 месяцев. Отбор проб должен осуществляться только от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того же типа, в котором было выявлено нарушение. Лабораторные исследования должны проводиться только по тому показателю (показателям), по которому ранее было выявлено несоответствие.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807F3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Уполномоченный орган должен информировать владельцев данного подконтрольного товара, производителя, инспекторов административной территории и уполномоченные органы остальных государств-членов о нарушениях, выявленных в ходе мониторинга или усиленного лабораторного контроля, как можно скорее, но не более чем в течение 10 рабочих дней. В этой информации должны быть указаны данные о методе отбора проб, его месте и цели, об использованном аналитическом методе, если используются аналитические методы, о лаборатории, где осуществлялись лабораторные исследования и о результатах исследования.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Документарное оформление результатов исследования и извещение об их результатах должны осуществляться в соответствии с 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нормативными правовыми актами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32F1D" w:rsidRPr="00CF38B5" w:rsidRDefault="00832F1D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lastRenderedPageBreak/>
        <w:t>X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Отбор на 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таможенной</w:t>
      </w:r>
      <w:r w:rsidR="00EA7660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территории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832F1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проб подконтрольных </w:t>
      </w:r>
      <w:r w:rsidR="00616362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r w:rsidR="00832F1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произведенных в третьей стране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Отбор на 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территории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проб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в третьей стране, может быть произведен по запросу производителя или владельца данного товара или по решению государственного ветеринарного инспектора в ходе: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государственной программы мониторинга, проводимой в целях государственного ветеринарного 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надзора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безопасностью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которые находятся в обороте на 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территории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осуществления государственного пограничного ветеринарного контроля</w:t>
      </w:r>
      <w:r w:rsidR="00832F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(надзора)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(кроме случая, указанного в подпункте «в» </w:t>
      </w:r>
      <w:r w:rsidR="00832F1D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настоящего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пункта</w:t>
      </w:r>
      <w:r w:rsidR="0071532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пунктах пропуска через государственную границу, в местах полного таможенного оформления или в иных местах, где проводится карантин импортированных животных; </w:t>
      </w:r>
      <w:proofErr w:type="gramEnd"/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усиленного лабораторного контроля безопасности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предприятием (лицом) третьей страны в случае обнаружения нарушения соответствующих требований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Усиленный лабораторный контроль в этих случаях является мерой, вводимой в качестве альтернативы временному запрету на импорт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произведенных данным предприятием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г) осуществления контроля партий </w:t>
      </w:r>
      <w:r w:rsidR="00EA7660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подконтрольных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16362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предприятий-изготовителей, на ввоз которых введены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временные ограничения, но отгруженных до даты введения временных ограничений;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д)</w:t>
      </w:r>
      <w:r w:rsidR="0056186C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осуществления контроля подконтрольных </w:t>
      </w:r>
      <w:r w:rsidR="00616362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произведенных предприятием, включенным в </w:t>
      </w:r>
      <w:r w:rsidR="00EA7660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еестр </w:t>
      </w:r>
      <w:r w:rsidR="00BE74F5"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предприятий третьих стран </w:t>
      </w:r>
      <w:r w:rsidRPr="00CF38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 гарантии компетентного органа, которые находились под временным ограничением после повторного нарушения и временные ограничения были сняты под гарантии компетентного органа. 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Целью отбора проб является получение образцов для последующего лабораторного исследования.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Отбор проб должен осуществляться инспектором, обладающим соответствующими знаниями и опытом, позволяющими правильно применять требования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процедурам отбора проб, их упаковки и транспортировки, с тем, чтобы избежать их повреждения, подмены или контаминации, которые могут исказить результаты лабораторных анализов.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Отбор проб, его документирование и перевозка отобранных образцов должны быть организованы так, чтобы предотвратить их повреждение, порчу, контаминацию,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 также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подмену и другие виды 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правонарушений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случаях, указанных в подпунктах «а» и «б» пункта 13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</w:t>
      </w:r>
      <w:r w:rsidR="0056186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Положения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отбор проб,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товара. </w:t>
      </w:r>
    </w:p>
    <w:p w:rsidR="00E404F6" w:rsidRPr="00CF38B5" w:rsidRDefault="00893414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gramStart"/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случаев, указанных в подпункте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13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6186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 Положения</w:t>
      </w:r>
      <w:r w:rsidR="0009019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6186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выявления нарушений Единых ветеринарных требований при проведении документарного или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физического контроля ввозимых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пунктах пропуска через государственную границу или в местах </w:t>
      </w:r>
      <w:r w:rsidR="0056186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полного таможенного оформления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владелец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запросить проведение лабораторных исследований для таких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подтверждения их безопасности.</w:t>
      </w:r>
      <w:proofErr w:type="gramEnd"/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этом случае владелец несет расходы по отбору проб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транспортировк</w:t>
      </w:r>
      <w:r w:rsidR="0009019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отобранных образцов в лабораторию и их лабораторно</w:t>
      </w:r>
      <w:r w:rsidR="00090198">
        <w:rPr>
          <w:rFonts w:ascii="Times New Roman" w:eastAsia="Times New Roman" w:hAnsi="Times New Roman" w:cs="Times New Roman"/>
          <w:sz w:val="30"/>
          <w:szCs w:val="30"/>
          <w:lang w:eastAsia="ru-RU"/>
        </w:rPr>
        <w:t>му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исследовани</w:t>
      </w:r>
      <w:r w:rsidR="0009019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893414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указанном в </w:t>
      </w:r>
      <w:r w:rsidR="003B5391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пункте 13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</w:t>
      </w:r>
      <w:r w:rsidR="0056186C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Положения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</w:t>
      </w:r>
      <w:r w:rsidR="000901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партии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04F6" w:rsidRPr="00CF38B5" w:rsidRDefault="00893414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случаях, указанных в подпунктах «в»</w:t>
      </w:r>
      <w:r w:rsidR="000901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«д» пункта 13</w:t>
      </w:r>
      <w:r w:rsidR="00EA766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Положения, владелец подконтрольного товара несет расходы по отбору проб от подконтрольных </w:t>
      </w:r>
      <w:r w:rsidR="0061636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(продукции)</w:t>
      </w:r>
      <w:r w:rsidR="00E404F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транспортировке этих проб в лабораторию и их лабораторному исследованию.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случае, указанном в подпункте «г» пункта 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Положения, отбор проб должен осуществляться от всех партий импортируемых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отгруженных до даты введения временных ограничений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конкретного предприятия-изготовителя. Лабораторные исследования должны проводиться только по тому показателю (показателям), по которому ранее было выявлено несоответствие.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случае, указанном в подпункте «д» пункта 13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Положения, отбор проб должен осуществляться от первых 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партий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импортируемых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конкретного предприятия-изготовителя.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Лаборатория должна быть аккредитована органом по аккредитации государства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члена и иметь оборудование, позволяющее правильно провести лабораторное исследование, включая обеспечение чувствительности определения, позволяющей выявить максимально допустимую концентрацию организма или соединения, на наличие которого проводится исследование.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="00EA766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установления несоответствия образца требованиям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лаборатория должна сохранять контрольные пробы до истечения срока использования данной партии подконтрольного товара, но не более чем в течение 3 месяцев после извещения заинтересованных лиц о результатах лабораторных исследований.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отбора проб по запросу производителя или владельца они имею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право определить лабораторию вне зависимости от того, на территории како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осударства-члена она находится. В других случаях инспектор в решении об отборе проб указывает лабораторию, если она не была определена в распоряжении, согласно которому он проводит отбор проб.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F33C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случае, указанном в подпункте «в» пункта 13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Положения, после однократного выявления какого-либо нарушения, отбор проб должен осуществляться от 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партий импортируемых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 течение не более чем 3 месяцев. Отбор проб должен осуществляться только от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того же типа, в котором было выявлено нарушение. Лабораторные исследования должны проводиться только по тому показателю (показателям), по которому ранее было выявлено несоответствие.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14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186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 орган должен проинформировать компетентный орган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которой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был произведен подконтрольный товар, и компетентный орган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из которой подконтрольный товар был экспортирован 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 территорию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владельца товара, производителя, инспекторов административной территории, уполномоченные органы других государств-членов о нарушениях, выявленных при проведении мониторинга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усиленного лабораторного контроля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 можно скорее, но не более чем в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течение 10 рабочих дней после получения от лаборатории результатов лабораторного исследования.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этой информации должны быть указаны данные о методе отбора проб, его месте и цели, об использованном методе, если используются лабораторные методы, о лаборатории, где осуществлялись лабораторные исследования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 результатах исследования.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Документа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ль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ное оформление результатов лабораторного исследования и извещение об их результатах должны осуществляться в соответствии с 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нормативными правовыми актами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I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 Отбор проб на территори</w:t>
      </w:r>
      <w:r w:rsidR="0009019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ях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третьих стран в рамках </w:t>
      </w:r>
      <w:r w:rsidR="00CA1523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проведения аудита зарубежной официальной системы надзора </w:t>
      </w:r>
      <w:r w:rsidR="00CA1523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или совместной 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Отбор проб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лабораторного исследования на территори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третьих стран в рамках проведения аудита зарубежной официальной системы надзора или совместной 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должен проводиться по запросу компетентного органа и в соответствии с требованиями, установленными настоящим разделом.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49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Отбор проб должен проводиться инспектором государства-члена, или государственным (определенным государством) инспектором (ветеринаром) третьей страны, или представителем производителя либо владельца подконтрольного товара по согласованию компетентн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уполномоченн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согласованию компетентного органа и уполномоченного органа 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тбор проб должен проводиться в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соответствии с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A152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нормативными правовыми актами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законодательством третьей страны.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осуществляющее отбор проб, должно обладать соответствующими знаниями и опытом, позволяющими правильно применять установленные, как указано в пункте 1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49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требования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третьей страны в отношении процедуры отбора проб, их упаковки и транспортировки с тем, чтобы избежать их повреждения, подмены или контаминации, которые могут исказить результаты лабораторных анализов.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Отбор проб, его документирование и перевозка отобранных образцов должны быть организованы так, чтобы предотвратить их повреждение, порчу, контаминацию,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также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подмену и другие виды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правонарушений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Лаборатория должна быть аккредитована 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органом по аккредитации государства</w:t>
      </w:r>
      <w:r w:rsidR="00315C2F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члена</w:t>
      </w:r>
      <w:r w:rsidR="00E729DB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 образцы должны быть исследованы в лаборатории третьей страны, предложенной компетентным органом и согласованной уполномоченным органом.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случае установления несоответствия образца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ребованиям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лаборатория должна сохранять контрольные пробы до истечения срока использования данной партии подконтрольного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товара, но не более чем в течение 3 месяцев после извещения заинтересованных лиц о результатах лабораторных исследований.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зависимости от того, где находится лаборатория, компетентный орган или уполномоченный орган должен известить соответственно уполномоченный орган или компетентный орган о результатах лабораторного исследования подконтрольного товара как можно скорее и в течени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более чем 10 рабочих дней после получения от лаборатории результатов лабораторного исследования. В этой информации должны быть указаны данные о методе отбора проб, его месте и цели, об использованном аналитическом методе, если используются аналитические методы, о лаборатории, где осуществлялись лабораторные исследования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 результатах исследования. </w:t>
      </w:r>
    </w:p>
    <w:p w:rsidR="00E404F6" w:rsidRPr="00CF38B5" w:rsidRDefault="00E404F6" w:rsidP="00644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Правила оформления документов о результатах лабораторн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ых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исследований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должны быть согласованы компетентным органом и уполномоченным органом. </w:t>
      </w:r>
    </w:p>
    <w:p w:rsidR="00E404F6" w:rsidRPr="00CF38B5" w:rsidRDefault="00E404F6" w:rsidP="0064499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4F6" w:rsidRPr="00CF38B5" w:rsidRDefault="00E404F6" w:rsidP="006449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XI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I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Ведение </w:t>
      </w:r>
      <w:r w:rsidR="00704A0C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еестра предприятий третьих стран </w:t>
      </w:r>
    </w:p>
    <w:p w:rsidR="00E404F6" w:rsidRPr="00CF38B5" w:rsidRDefault="00E404F6" w:rsidP="006449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6449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Реестр предприятий третьих стран должен быть опубликован на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официальном сайте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Комиссии.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Интернет-доступ к 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еестру предприятий третьих стран осуществляется без взимания платы.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59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Реестр предприятий третьих стран содержит следующую информацию на русском языке (если иное не указано ниже) о предприятиях третьих стран, которые экспортируют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имеют право экспортировать подконтрольные товары на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таможенную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территорию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наименование предприятия на английском </w:t>
      </w:r>
      <w:r w:rsidR="002C77C0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ином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языке;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номер (идентификатор) предприятия, присвоенный компетентным органом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перечень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 это предприятие имеет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право экспортировать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территорию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ветеринарно-санитарный статус (далее </w:t>
      </w:r>
      <w:r w:rsidR="00E729D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статус) предприятия в 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еестре предприятий третьих стран и дату его изменения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адрес предприятия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регион (область, провинция, земля, штат и т.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д.)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случаях, установленных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приложением № 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Едины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ветеринарны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требовани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предприятия, которые не включены в 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стран, не имеют права осуществлять экспорт этих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таможенную территорию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Статусом предприятия в </w:t>
      </w:r>
      <w:r w:rsidR="00704A0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третьих стран может быть один из следующих: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ез ограничений»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настоящее время предприятие может экспортировать подконтрольные товары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 территорию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730B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каких-либо запретов и дополнительных обременений;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ременно ограничен»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экспорт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данного предприятия в настоящее время временно приостановлен;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силенный лабораторный контроль»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экспорт возможен, но каждая партия экспортируемого товара должна быть подвергнута отбору проб для их лабораторного контроля;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г)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редупреждение»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компетентный орган предупрежден уполномоченным органом о выявленных нарушениях в отношении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этим предприятием, но в настоящее время эти нарушения не привели к временным ограничениям или введению режима усиленного лабораторного контроля;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пециальные требования»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использова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замещающи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(дополнительны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мер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того, чтобы экспорт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произведенных этим предприятием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 территорию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 продолжаться, а без использования этих мер он должен быть приостановлен. В этом случае </w:t>
      </w:r>
      <w:r w:rsidR="00C36A45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должен содержать ссылку на документ, поясняющий, какого рода специальные требования должны применяться.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Предприятие может быть включено в 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по результатам: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предоставления компетентным органом данных об этом предприятии в извещении о разрешении экспорта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таможенную территорию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союз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выданном компетентным органом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случае если эта страна успешно прошла процедуру аудита зарубежной официальной системы надзора, установленную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разделом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IV настоящего Положения;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предоставления компетентным органом гарантий о том, что подконтрольные товары, произведенные этим предприятием, и процессы их производства соответствуют требованиям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случае если компетентному органу предоставлено право </w:t>
      </w:r>
      <w:proofErr w:type="gramStart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ставлять</w:t>
      </w:r>
      <w:proofErr w:type="gramEnd"/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гарантии в порядке, установленном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разделом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V настоящего Положения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в) решения уполномоченного органа, принятого в результате совместной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 в порядке, установленном </w:t>
      </w:r>
      <w:r w:rsidR="000E69C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разделом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V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Предприятие может быть исключено из 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еестра предприятий третьих стран по запросу данного предприятия или компетентного органа.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исключением чрезвычайных ситуаций, временное ограничение ввоза с предприятия может быть применено только в одном из следующих случаев: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запросу предприятия или компетентного органа;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основываясь на повторном выявлении несоответствий требованиям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зарегистрированным либо в ходе выездной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либо в результате мониторинга и усиленного лабораторного контроля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этим предприятием, о которых был извещен компетентный орган, если выявленные несоответствия представляют собой значительную угрозу жизни и здоровью людей или животных.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исключительных случаях Комиссия может принять решение по введению ограничений в отношении группы предприятий или всех предприятий третьей страны при выявлении серьезных нарушений в официальной системе надзора третьей страны, если меры по исправлению ситуации не были приняты и эти временные ограничения пропорциональны риску для здоровья людей и животных, вызванному этими нарушениями.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Изменение статуса предприятия в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третьих стран возможно по результатам: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запроса предприятия;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запроса компетентного органа;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запроса импортера, желающего импортировать подконтрольные товары, произведенные 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 предприятием;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выездной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предприятия, осуществленной уполномоченным органом;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выявления на 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территории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нарушений требований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предприятием;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окончания периода усиленного лабораторного контроля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предприятием;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отказа от дальнейшего приема гарантий компетентного органа;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восстановления права компетентного органа предоставлять гарантии;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отрицательного заключения об эквивалентности по результатам повторного аудита официальной системы надзора третьей страны;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к)</w:t>
      </w:r>
      <w:r w:rsidR="008B0A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положительного заключения об эквивалентности по результатам повторного аудита официальной системы надзора третьей страны.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62D4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Компетентный орган и уполномоченные органы других государств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членов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должны извещаться уполномоченным органом о любом изменении статуса, причинах такого изменения, включая информацию, относящуюся к подтвердившим несоответствие требованиям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лабораторным исследованиям, если такие лабораторные исследования послужили причиной изменения статуса.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получении отчета о нарушениях компетентный орган должен провести изучение ситуации и определить меры ее исправления, если таковые необходимы, и, если необходимо, подтвердить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реализацию таких мер. По результатам упомянутого изучения ситуации компетентный орган может сделать запрос об изменении статуса предприятия в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третьих стран.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Любые изменения должны вноситься в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третьих стран без необоснованных задержек, но не более 10 рабочих дней после принятия соответствующего решения или получения соответствующего запроса в случаях, когда принятия решения уполномоченным органом не требуется.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404F6" w:rsidRPr="00CF38B5" w:rsidRDefault="00E404F6" w:rsidP="00260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XI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II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Ведение </w:t>
      </w:r>
      <w:r w:rsidR="00971E2A"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еестра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69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Реестр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представляет собой базу данных с доступом по сети Интернет. Содержимое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еестра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отражается на 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официальных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сайтах 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уполномоченных органов и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Комиссии.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Интернет-доступ к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еестру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осуществляется без взимания платы.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Реестр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содержит следующую информацию о предприятиях государств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членов, имеющих право перемещать подконтрольные товары с территории одно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осударства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территорию друго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осударства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члена: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8418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64499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регистрационный номер предприятия, выданный уполномоченным органом государства-члена;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64499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название предприятия;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</w:t>
      </w:r>
      <w:r w:rsidR="008418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регион</w:t>
      </w:r>
      <w:r w:rsidR="006449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(область, провинция, земля, штат, воеводство, аймак, уезд)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</w:t>
      </w:r>
      <w:r w:rsidR="008418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адрес предприятия;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</w:t>
      </w:r>
      <w:r w:rsidR="008418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вид деятельности;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ж)</w:t>
      </w:r>
      <w:r w:rsidR="008418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ветеринарно-санитарный статус предприятия;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</w:t>
      </w:r>
      <w:r w:rsidR="008418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основание для включения предприятия в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еестр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Реестр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содержать иную информацию о включенных в него предприятиях.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Предприятия могут иметь в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следующий статус: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ез ограничений» 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настоящее время предприятие может поставлять подконтрольные товары с территории одно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</w:t>
      </w:r>
      <w:r w:rsidR="0095465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территорию друго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осударства</w:t>
      </w:r>
      <w:r w:rsidR="0095465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без каких-либо запретов и дополнительных обременений;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ременно ограничено» 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настоящее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подконтрольные товары, произведенные предприятием, не могут перемещаться с территории одно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осударства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других государств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членов;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силенный лабораторный контроль» 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подконтрольные товары, произведенные предприятием, могут перемещаться с территории одно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</w:t>
      </w:r>
      <w:r w:rsidR="002602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других государств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членов, но каждая партия должна при этом подвергаться отбору проб для последующего лабораторного контроля;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редупреждение» </w:t>
      </w:r>
      <w:r w:rsidR="00AD3F5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 орган то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члена, где расположено предприятие, предупрежден уполномоченным органом друго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государства-члена либо предприятие предупреждено уполномоченным органом то</w:t>
      </w:r>
      <w:r w:rsidR="003B5391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члена, где оно расположено, о нарушениях, связанных с подконтрольными товарами, произведенными предприятием, но эти нарушения в настоящее время не привели к ограничениям или дополнительным обременениям;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д)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пециальные требования» 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использова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замещающи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(дополнительны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мер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того, чтобы подконтрольные товары, произведенные предприятием, могли перемещаться 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территори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ям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других государств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членов. Причем без реализации таких мер такое перемещение должно быть запрещено. В этом случае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должен содержать </w:t>
      </w:r>
      <w:r w:rsidR="0095465B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сылку на документ, поясняющий, какого рода специальные требования должны применяться.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Предприятие может быть включено в </w:t>
      </w:r>
      <w:r w:rsidR="00971E2A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 предприятий 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представлению уполномоченного органа 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случае, предусмотренном пунктом </w:t>
      </w:r>
      <w:r w:rsidR="00893414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в результате совместной </w:t>
      </w:r>
      <w:r w:rsidR="00AC672B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(инспекции)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Предприятие может быть исключено из </w:t>
      </w:r>
      <w:r w:rsidR="00B40A3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еестра предприятий 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его запросу.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Причинами изменения статуса предприятия в </w:t>
      </w:r>
      <w:r w:rsidR="00B40A3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могут быть: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запрос предприятия;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решение уполномоченного органа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государства-члена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выездная </w:t>
      </w:r>
      <w:r w:rsidR="00922C5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проверка (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инспекция</w:t>
      </w:r>
      <w:r w:rsidR="00922C5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на территории одно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государств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членов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нарушений, связанных с подконтрольными товарами, произведенными предприятием;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</w:t>
      </w:r>
      <w:r w:rsidR="000901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окончание периода усиленного лабораторного контроля подконтрольных </w:t>
      </w:r>
      <w:r w:rsidR="00616362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товаров (продукции)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произведенных предприятием.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Любые изменения должны вноситься в базу данных о предприятиях 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необоснованных задержек</w:t>
      </w:r>
      <w:r w:rsidR="00DD64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DD64DC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не более 10 рабочих дней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после принятия соответствующего решения или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получения соответствующего запроса в случаях, когда принятия решения уполномоченным органом не требуется. 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08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X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  <w:t>IV</w:t>
      </w:r>
      <w:r w:rsidRPr="00CF38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 Заключительные и переходные положения</w:t>
      </w:r>
    </w:p>
    <w:p w:rsidR="00E404F6" w:rsidRPr="00CF38B5" w:rsidRDefault="00E404F6" w:rsidP="002C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Введение в действие настоящего Положения не изменяет статуса предприятий государств</w:t>
      </w:r>
      <w:r w:rsidR="00315C2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членов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предприятий третьих стран в </w:t>
      </w:r>
      <w:r w:rsidR="00B40A3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</w:t>
      </w:r>
      <w:r w:rsidR="002455AE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Таможенного союза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 </w:t>
      </w:r>
      <w:r w:rsidR="00B40A33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еестре предприятий третьих стран соответственно. </w:t>
      </w:r>
    </w:p>
    <w:p w:rsidR="00E404F6" w:rsidRPr="00CF38B5" w:rsidRDefault="00E404F6" w:rsidP="00A11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До введения в действие модуля ИИСВВТ, поддерживающего функционирование реестров, уполномоченные органы должны публиковать указанные в пункте 17</w:t>
      </w:r>
      <w:r w:rsidR="00086FEF"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CF38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 реестры на своих официальных сайтах в сети Интернет. </w:t>
      </w:r>
    </w:p>
    <w:p w:rsidR="00E404F6" w:rsidRPr="00312056" w:rsidRDefault="00E404F6" w:rsidP="00A11E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86FEF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79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0A33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Компетентный орган может обжаловать заключение по результатам аудита официальной системы надзора или</w:t>
      </w:r>
      <w:r w:rsidR="00922C52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проверки (инспекции)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если у этого компетентного органа имеются замечания к процедуре, которым следовали </w:t>
      </w:r>
      <w:r w:rsidR="0008510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инспекторы</w:t>
      </w:r>
      <w:r w:rsidR="0008510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аудиторы или методу составления заключения. Такая жалоба может быть направлена в уполномоченный орган государства</w:t>
      </w:r>
      <w:r w:rsidR="007525F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</w:t>
      </w:r>
      <w:r w:rsidR="002455A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(государств</w:t>
      </w:r>
      <w:r w:rsidR="007525F4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членов)</w:t>
      </w:r>
      <w:r w:rsidR="002455A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2455A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омиссию. Уполномоченный орган и </w:t>
      </w:r>
      <w:r w:rsidR="002455AE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омиссия должны оценить жалобу и</w:t>
      </w:r>
      <w:r w:rsidR="000601D6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возможно, внести изменение в заключение в течение разумного короткого периода времени, как прав</w:t>
      </w:r>
      <w:r w:rsidR="002C77C0" w:rsidRPr="00CF38B5">
        <w:rPr>
          <w:rFonts w:ascii="Times New Roman" w:eastAsia="Times New Roman" w:hAnsi="Times New Roman" w:cs="Times New Roman"/>
          <w:sz w:val="30"/>
          <w:szCs w:val="30"/>
          <w:lang w:eastAsia="ru-RU"/>
        </w:rPr>
        <w:t>ило, не превышающего 6 месяцев.</w:t>
      </w:r>
    </w:p>
    <w:p w:rsidR="000979F9" w:rsidRDefault="000979F9"/>
    <w:p w:rsidR="00086FEF" w:rsidRDefault="00086FEF"/>
    <w:p w:rsidR="00086FEF" w:rsidRDefault="00086FEF" w:rsidP="00086FEF">
      <w:pPr>
        <w:jc w:val="center"/>
      </w:pPr>
      <w:r>
        <w:t>_________________</w:t>
      </w:r>
    </w:p>
    <w:sectPr w:rsidR="00086FEF" w:rsidSect="00976E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33" w:rsidRDefault="00315133" w:rsidP="00976E59">
      <w:pPr>
        <w:spacing w:after="0" w:line="240" w:lineRule="auto"/>
      </w:pPr>
      <w:r>
        <w:separator/>
      </w:r>
    </w:p>
  </w:endnote>
  <w:endnote w:type="continuationSeparator" w:id="0">
    <w:p w:rsidR="00315133" w:rsidRDefault="00315133" w:rsidP="0097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33" w:rsidRDefault="00315133" w:rsidP="00976E59">
      <w:pPr>
        <w:spacing w:after="0" w:line="240" w:lineRule="auto"/>
      </w:pPr>
      <w:r>
        <w:separator/>
      </w:r>
    </w:p>
  </w:footnote>
  <w:footnote w:type="continuationSeparator" w:id="0">
    <w:p w:rsidR="00315133" w:rsidRDefault="00315133" w:rsidP="0097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14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15133" w:rsidRPr="00976E59" w:rsidRDefault="00315133">
        <w:pPr>
          <w:pStyle w:val="af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76E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76E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76E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E28E9">
          <w:rPr>
            <w:rFonts w:ascii="Times New Roman" w:hAnsi="Times New Roman" w:cs="Times New Roman"/>
            <w:noProof/>
            <w:sz w:val="30"/>
            <w:szCs w:val="30"/>
          </w:rPr>
          <w:t>57</w:t>
        </w:r>
        <w:r w:rsidRPr="00976E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15133" w:rsidRDefault="0031513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FE0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F5D14"/>
    <w:multiLevelType w:val="hybridMultilevel"/>
    <w:tmpl w:val="2140EF5A"/>
    <w:lvl w:ilvl="0" w:tplc="1F9057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1A49FB"/>
    <w:multiLevelType w:val="hybridMultilevel"/>
    <w:tmpl w:val="87FA095A"/>
    <w:lvl w:ilvl="0" w:tplc="03BECC6E">
      <w:start w:val="1"/>
      <w:numFmt w:val="decimal"/>
      <w:pStyle w:val="Annex4"/>
      <w:lvlText w:val="%1."/>
      <w:lvlJc w:val="left"/>
      <w:pPr>
        <w:ind w:left="720" w:hanging="360"/>
      </w:pPr>
    </w:lvl>
    <w:lvl w:ilvl="1" w:tplc="53822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722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3576A"/>
    <w:multiLevelType w:val="hybridMultilevel"/>
    <w:tmpl w:val="7D965818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A53D23"/>
    <w:multiLevelType w:val="hybridMultilevel"/>
    <w:tmpl w:val="4AFABFD8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1054F3"/>
    <w:multiLevelType w:val="hybridMultilevel"/>
    <w:tmpl w:val="4AFABFD8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894587"/>
    <w:multiLevelType w:val="hybridMultilevel"/>
    <w:tmpl w:val="3E582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27A6"/>
    <w:multiLevelType w:val="multilevel"/>
    <w:tmpl w:val="DB9A5CFC"/>
    <w:lvl w:ilvl="0">
      <w:start w:val="1"/>
      <w:numFmt w:val="decimal"/>
      <w:pStyle w:val="1"/>
      <w:lvlText w:val="%1"/>
      <w:lvlJc w:val="left"/>
      <w:pPr>
        <w:tabs>
          <w:tab w:val="num" w:pos="612"/>
        </w:tabs>
        <w:ind w:left="612" w:hanging="432"/>
      </w:pPr>
      <w:rPr>
        <w:rFonts w:cs="Times New Roman" w:hint="default"/>
        <w:color w:val="000000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5DCB754D"/>
    <w:multiLevelType w:val="hybridMultilevel"/>
    <w:tmpl w:val="CF849A7C"/>
    <w:lvl w:ilvl="0" w:tplc="1F9057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1B54C5"/>
    <w:multiLevelType w:val="multilevel"/>
    <w:tmpl w:val="DB78032A"/>
    <w:lvl w:ilvl="0">
      <w:start w:val="6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strike w:val="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526EA2"/>
    <w:multiLevelType w:val="hybridMultilevel"/>
    <w:tmpl w:val="C35C3000"/>
    <w:lvl w:ilvl="0" w:tplc="1F9057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D6072"/>
    <w:multiLevelType w:val="hybridMultilevel"/>
    <w:tmpl w:val="909E77B2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9B5D18"/>
    <w:multiLevelType w:val="hybridMultilevel"/>
    <w:tmpl w:val="CDFA81CC"/>
    <w:lvl w:ilvl="0" w:tplc="1F905734">
      <w:start w:val="92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F9"/>
    <w:rsid w:val="000162BB"/>
    <w:rsid w:val="00017A5F"/>
    <w:rsid w:val="00020C7D"/>
    <w:rsid w:val="00021D79"/>
    <w:rsid w:val="000246F3"/>
    <w:rsid w:val="00026C05"/>
    <w:rsid w:val="00033732"/>
    <w:rsid w:val="00037A40"/>
    <w:rsid w:val="00041FCD"/>
    <w:rsid w:val="00042C38"/>
    <w:rsid w:val="00043B15"/>
    <w:rsid w:val="00044DDE"/>
    <w:rsid w:val="00044EBA"/>
    <w:rsid w:val="00045EC0"/>
    <w:rsid w:val="00046927"/>
    <w:rsid w:val="00050EDE"/>
    <w:rsid w:val="0005497E"/>
    <w:rsid w:val="00055EFB"/>
    <w:rsid w:val="000569B0"/>
    <w:rsid w:val="00057F00"/>
    <w:rsid w:val="000601D6"/>
    <w:rsid w:val="00062187"/>
    <w:rsid w:val="00064362"/>
    <w:rsid w:val="000675D0"/>
    <w:rsid w:val="00070B6E"/>
    <w:rsid w:val="000710D6"/>
    <w:rsid w:val="0007247E"/>
    <w:rsid w:val="0007266B"/>
    <w:rsid w:val="00075F98"/>
    <w:rsid w:val="0007760E"/>
    <w:rsid w:val="00081ABA"/>
    <w:rsid w:val="00083405"/>
    <w:rsid w:val="00085106"/>
    <w:rsid w:val="00086AEF"/>
    <w:rsid w:val="00086FEF"/>
    <w:rsid w:val="0008749F"/>
    <w:rsid w:val="00090198"/>
    <w:rsid w:val="000979F9"/>
    <w:rsid w:val="000A07B0"/>
    <w:rsid w:val="000A2A64"/>
    <w:rsid w:val="000A737B"/>
    <w:rsid w:val="000B10FE"/>
    <w:rsid w:val="000B4123"/>
    <w:rsid w:val="000B74AD"/>
    <w:rsid w:val="000C0219"/>
    <w:rsid w:val="000C0374"/>
    <w:rsid w:val="000C1CA8"/>
    <w:rsid w:val="000C556B"/>
    <w:rsid w:val="000C798B"/>
    <w:rsid w:val="000C7DA7"/>
    <w:rsid w:val="000D0261"/>
    <w:rsid w:val="000D14F7"/>
    <w:rsid w:val="000D1B53"/>
    <w:rsid w:val="000D28C5"/>
    <w:rsid w:val="000D2D7F"/>
    <w:rsid w:val="000D5551"/>
    <w:rsid w:val="000D69DB"/>
    <w:rsid w:val="000E10BF"/>
    <w:rsid w:val="000E69CC"/>
    <w:rsid w:val="000F2E97"/>
    <w:rsid w:val="000F5F06"/>
    <w:rsid w:val="000F7E2F"/>
    <w:rsid w:val="000F7F30"/>
    <w:rsid w:val="001039D1"/>
    <w:rsid w:val="00110519"/>
    <w:rsid w:val="00110E55"/>
    <w:rsid w:val="00112B5C"/>
    <w:rsid w:val="00112BCE"/>
    <w:rsid w:val="00121D2B"/>
    <w:rsid w:val="00121E71"/>
    <w:rsid w:val="00122B93"/>
    <w:rsid w:val="0012310B"/>
    <w:rsid w:val="00124619"/>
    <w:rsid w:val="001256E2"/>
    <w:rsid w:val="00130AC0"/>
    <w:rsid w:val="00133CF6"/>
    <w:rsid w:val="00133E3C"/>
    <w:rsid w:val="00134CDB"/>
    <w:rsid w:val="00143B84"/>
    <w:rsid w:val="0014507A"/>
    <w:rsid w:val="00145196"/>
    <w:rsid w:val="00150EFB"/>
    <w:rsid w:val="0015105F"/>
    <w:rsid w:val="00152D32"/>
    <w:rsid w:val="00155352"/>
    <w:rsid w:val="00156039"/>
    <w:rsid w:val="001565B2"/>
    <w:rsid w:val="00157683"/>
    <w:rsid w:val="0017017A"/>
    <w:rsid w:val="00171916"/>
    <w:rsid w:val="001728A3"/>
    <w:rsid w:val="00175498"/>
    <w:rsid w:val="00175780"/>
    <w:rsid w:val="0017657F"/>
    <w:rsid w:val="00177BEE"/>
    <w:rsid w:val="00180D86"/>
    <w:rsid w:val="0018196A"/>
    <w:rsid w:val="00182DE9"/>
    <w:rsid w:val="00184FCA"/>
    <w:rsid w:val="00185D1F"/>
    <w:rsid w:val="00185F4F"/>
    <w:rsid w:val="00187787"/>
    <w:rsid w:val="00187EF5"/>
    <w:rsid w:val="00190003"/>
    <w:rsid w:val="00190454"/>
    <w:rsid w:val="00193B16"/>
    <w:rsid w:val="00194BAB"/>
    <w:rsid w:val="0019661C"/>
    <w:rsid w:val="001A4C30"/>
    <w:rsid w:val="001A5598"/>
    <w:rsid w:val="001A7AA8"/>
    <w:rsid w:val="001A7D81"/>
    <w:rsid w:val="001B08E3"/>
    <w:rsid w:val="001B7F25"/>
    <w:rsid w:val="001C1320"/>
    <w:rsid w:val="001C28C3"/>
    <w:rsid w:val="001C2D70"/>
    <w:rsid w:val="001C319E"/>
    <w:rsid w:val="001C7BC6"/>
    <w:rsid w:val="001D0659"/>
    <w:rsid w:val="001D27CC"/>
    <w:rsid w:val="001D30CD"/>
    <w:rsid w:val="001D3807"/>
    <w:rsid w:val="001D5341"/>
    <w:rsid w:val="001D6111"/>
    <w:rsid w:val="001E066E"/>
    <w:rsid w:val="001E2841"/>
    <w:rsid w:val="001E4C65"/>
    <w:rsid w:val="001F421B"/>
    <w:rsid w:val="001F4FFC"/>
    <w:rsid w:val="00200F5A"/>
    <w:rsid w:val="00201FDA"/>
    <w:rsid w:val="00202E05"/>
    <w:rsid w:val="002032A5"/>
    <w:rsid w:val="00205C0F"/>
    <w:rsid w:val="00206A29"/>
    <w:rsid w:val="00207FDA"/>
    <w:rsid w:val="002104E6"/>
    <w:rsid w:val="00212994"/>
    <w:rsid w:val="0021626B"/>
    <w:rsid w:val="0021692C"/>
    <w:rsid w:val="00216F33"/>
    <w:rsid w:val="00220E65"/>
    <w:rsid w:val="002263B6"/>
    <w:rsid w:val="00226418"/>
    <w:rsid w:val="0022684F"/>
    <w:rsid w:val="00226D19"/>
    <w:rsid w:val="002303AE"/>
    <w:rsid w:val="00231895"/>
    <w:rsid w:val="00232D79"/>
    <w:rsid w:val="002334E6"/>
    <w:rsid w:val="0023380C"/>
    <w:rsid w:val="00234D9F"/>
    <w:rsid w:val="00235230"/>
    <w:rsid w:val="00236528"/>
    <w:rsid w:val="00240063"/>
    <w:rsid w:val="00241EC7"/>
    <w:rsid w:val="0024297C"/>
    <w:rsid w:val="00242F09"/>
    <w:rsid w:val="00243735"/>
    <w:rsid w:val="00244C5F"/>
    <w:rsid w:val="002451CC"/>
    <w:rsid w:val="002455AE"/>
    <w:rsid w:val="00246AB4"/>
    <w:rsid w:val="00250212"/>
    <w:rsid w:val="00252CC5"/>
    <w:rsid w:val="0025373C"/>
    <w:rsid w:val="00254F0F"/>
    <w:rsid w:val="002550F8"/>
    <w:rsid w:val="00256357"/>
    <w:rsid w:val="002602DC"/>
    <w:rsid w:val="00264CAD"/>
    <w:rsid w:val="00270830"/>
    <w:rsid w:val="00272922"/>
    <w:rsid w:val="0027316C"/>
    <w:rsid w:val="00273A5A"/>
    <w:rsid w:val="002742ED"/>
    <w:rsid w:val="00275EA3"/>
    <w:rsid w:val="00277E12"/>
    <w:rsid w:val="00277F20"/>
    <w:rsid w:val="00280977"/>
    <w:rsid w:val="0028109E"/>
    <w:rsid w:val="0028345F"/>
    <w:rsid w:val="0028509F"/>
    <w:rsid w:val="002864DF"/>
    <w:rsid w:val="00287433"/>
    <w:rsid w:val="00291A37"/>
    <w:rsid w:val="002969EC"/>
    <w:rsid w:val="00297146"/>
    <w:rsid w:val="002A1527"/>
    <w:rsid w:val="002A618E"/>
    <w:rsid w:val="002B014F"/>
    <w:rsid w:val="002B25B2"/>
    <w:rsid w:val="002B293E"/>
    <w:rsid w:val="002B3EBC"/>
    <w:rsid w:val="002B5C42"/>
    <w:rsid w:val="002B7CF6"/>
    <w:rsid w:val="002C12DF"/>
    <w:rsid w:val="002C1FF9"/>
    <w:rsid w:val="002C35B0"/>
    <w:rsid w:val="002C6E91"/>
    <w:rsid w:val="002C77C0"/>
    <w:rsid w:val="002D0F01"/>
    <w:rsid w:val="002D1A6A"/>
    <w:rsid w:val="002E307C"/>
    <w:rsid w:val="002E345B"/>
    <w:rsid w:val="002E3D81"/>
    <w:rsid w:val="002F0BBA"/>
    <w:rsid w:val="002F4E11"/>
    <w:rsid w:val="002F5322"/>
    <w:rsid w:val="00301D99"/>
    <w:rsid w:val="00302CA5"/>
    <w:rsid w:val="00303B49"/>
    <w:rsid w:val="00312056"/>
    <w:rsid w:val="00313D57"/>
    <w:rsid w:val="00315105"/>
    <w:rsid w:val="00315133"/>
    <w:rsid w:val="00315949"/>
    <w:rsid w:val="00315C2F"/>
    <w:rsid w:val="00316277"/>
    <w:rsid w:val="003173AA"/>
    <w:rsid w:val="003226D7"/>
    <w:rsid w:val="00323727"/>
    <w:rsid w:val="00323D17"/>
    <w:rsid w:val="00326CDA"/>
    <w:rsid w:val="00331F2B"/>
    <w:rsid w:val="00332713"/>
    <w:rsid w:val="00332745"/>
    <w:rsid w:val="00336075"/>
    <w:rsid w:val="0033700F"/>
    <w:rsid w:val="00345BD7"/>
    <w:rsid w:val="003472E1"/>
    <w:rsid w:val="00347B46"/>
    <w:rsid w:val="00350AB4"/>
    <w:rsid w:val="00350EFA"/>
    <w:rsid w:val="00351849"/>
    <w:rsid w:val="00352DFB"/>
    <w:rsid w:val="00352F4E"/>
    <w:rsid w:val="003547CE"/>
    <w:rsid w:val="003567DB"/>
    <w:rsid w:val="003647F7"/>
    <w:rsid w:val="0036670E"/>
    <w:rsid w:val="00367C78"/>
    <w:rsid w:val="00371164"/>
    <w:rsid w:val="00372CD4"/>
    <w:rsid w:val="00373627"/>
    <w:rsid w:val="00375F87"/>
    <w:rsid w:val="00381310"/>
    <w:rsid w:val="00381A3D"/>
    <w:rsid w:val="0038215C"/>
    <w:rsid w:val="00383A36"/>
    <w:rsid w:val="00383A8F"/>
    <w:rsid w:val="003852BE"/>
    <w:rsid w:val="0038584E"/>
    <w:rsid w:val="00390068"/>
    <w:rsid w:val="00392A0F"/>
    <w:rsid w:val="00392BDC"/>
    <w:rsid w:val="00392D7F"/>
    <w:rsid w:val="00392F65"/>
    <w:rsid w:val="00393745"/>
    <w:rsid w:val="00394FEE"/>
    <w:rsid w:val="00396F2C"/>
    <w:rsid w:val="00397009"/>
    <w:rsid w:val="003A3948"/>
    <w:rsid w:val="003A4800"/>
    <w:rsid w:val="003B3D2D"/>
    <w:rsid w:val="003B5391"/>
    <w:rsid w:val="003B6D6A"/>
    <w:rsid w:val="003B6DD0"/>
    <w:rsid w:val="003C4EF0"/>
    <w:rsid w:val="003C54B1"/>
    <w:rsid w:val="003C5A3D"/>
    <w:rsid w:val="003C6A21"/>
    <w:rsid w:val="003C7C64"/>
    <w:rsid w:val="003D4B32"/>
    <w:rsid w:val="003D5387"/>
    <w:rsid w:val="003E0850"/>
    <w:rsid w:val="003E1577"/>
    <w:rsid w:val="003E20D5"/>
    <w:rsid w:val="003E28E9"/>
    <w:rsid w:val="003E4308"/>
    <w:rsid w:val="003E7936"/>
    <w:rsid w:val="003F1C2F"/>
    <w:rsid w:val="003F1D5F"/>
    <w:rsid w:val="003F3BCA"/>
    <w:rsid w:val="003F713D"/>
    <w:rsid w:val="0040138F"/>
    <w:rsid w:val="00402E96"/>
    <w:rsid w:val="004064A5"/>
    <w:rsid w:val="00407CB2"/>
    <w:rsid w:val="0041162B"/>
    <w:rsid w:val="00420C9F"/>
    <w:rsid w:val="004250F7"/>
    <w:rsid w:val="00425E73"/>
    <w:rsid w:val="00431409"/>
    <w:rsid w:val="00431418"/>
    <w:rsid w:val="00432384"/>
    <w:rsid w:val="00437F8C"/>
    <w:rsid w:val="00441E04"/>
    <w:rsid w:val="004428ED"/>
    <w:rsid w:val="00445BC5"/>
    <w:rsid w:val="00446B39"/>
    <w:rsid w:val="0044709B"/>
    <w:rsid w:val="00447D02"/>
    <w:rsid w:val="0045003A"/>
    <w:rsid w:val="004501B4"/>
    <w:rsid w:val="0045118F"/>
    <w:rsid w:val="004528F3"/>
    <w:rsid w:val="00452BC0"/>
    <w:rsid w:val="00454EF7"/>
    <w:rsid w:val="00456869"/>
    <w:rsid w:val="00461C30"/>
    <w:rsid w:val="00463AF6"/>
    <w:rsid w:val="00464B19"/>
    <w:rsid w:val="00465297"/>
    <w:rsid w:val="00465A0E"/>
    <w:rsid w:val="00467BAD"/>
    <w:rsid w:val="0047120F"/>
    <w:rsid w:val="00473AC4"/>
    <w:rsid w:val="00475266"/>
    <w:rsid w:val="00480440"/>
    <w:rsid w:val="004812B9"/>
    <w:rsid w:val="0048218C"/>
    <w:rsid w:val="00482E57"/>
    <w:rsid w:val="00483FD8"/>
    <w:rsid w:val="00484B1B"/>
    <w:rsid w:val="00485D56"/>
    <w:rsid w:val="0049083A"/>
    <w:rsid w:val="004919EA"/>
    <w:rsid w:val="00491B6F"/>
    <w:rsid w:val="004A3069"/>
    <w:rsid w:val="004A698E"/>
    <w:rsid w:val="004A7D97"/>
    <w:rsid w:val="004B05A8"/>
    <w:rsid w:val="004B05D5"/>
    <w:rsid w:val="004B2967"/>
    <w:rsid w:val="004B3A68"/>
    <w:rsid w:val="004B4666"/>
    <w:rsid w:val="004B6D12"/>
    <w:rsid w:val="004C3B64"/>
    <w:rsid w:val="004C5441"/>
    <w:rsid w:val="004C5C44"/>
    <w:rsid w:val="004C5DF6"/>
    <w:rsid w:val="004D45AA"/>
    <w:rsid w:val="004D5DDF"/>
    <w:rsid w:val="004D610A"/>
    <w:rsid w:val="004E4352"/>
    <w:rsid w:val="004E436B"/>
    <w:rsid w:val="004E6DC5"/>
    <w:rsid w:val="004E732A"/>
    <w:rsid w:val="004F02A7"/>
    <w:rsid w:val="004F1F98"/>
    <w:rsid w:val="004F4430"/>
    <w:rsid w:val="004F50DA"/>
    <w:rsid w:val="004F5725"/>
    <w:rsid w:val="004F607F"/>
    <w:rsid w:val="004F6ADB"/>
    <w:rsid w:val="005019B1"/>
    <w:rsid w:val="00501DEF"/>
    <w:rsid w:val="00501ECC"/>
    <w:rsid w:val="005031D3"/>
    <w:rsid w:val="00503FB8"/>
    <w:rsid w:val="005043C6"/>
    <w:rsid w:val="00510480"/>
    <w:rsid w:val="005124B1"/>
    <w:rsid w:val="00513286"/>
    <w:rsid w:val="0051438A"/>
    <w:rsid w:val="00515B7B"/>
    <w:rsid w:val="00520D56"/>
    <w:rsid w:val="0052375E"/>
    <w:rsid w:val="0052389B"/>
    <w:rsid w:val="00525D9B"/>
    <w:rsid w:val="00525E58"/>
    <w:rsid w:val="0052700F"/>
    <w:rsid w:val="00527236"/>
    <w:rsid w:val="005304C0"/>
    <w:rsid w:val="00531F7C"/>
    <w:rsid w:val="00535682"/>
    <w:rsid w:val="005362C3"/>
    <w:rsid w:val="00542786"/>
    <w:rsid w:val="00543A76"/>
    <w:rsid w:val="00543F56"/>
    <w:rsid w:val="00545142"/>
    <w:rsid w:val="00547378"/>
    <w:rsid w:val="00550B96"/>
    <w:rsid w:val="00556561"/>
    <w:rsid w:val="00557F75"/>
    <w:rsid w:val="00561120"/>
    <w:rsid w:val="005611FB"/>
    <w:rsid w:val="00561262"/>
    <w:rsid w:val="00561770"/>
    <w:rsid w:val="0056186C"/>
    <w:rsid w:val="00562D43"/>
    <w:rsid w:val="00565ED4"/>
    <w:rsid w:val="0057185B"/>
    <w:rsid w:val="005732C0"/>
    <w:rsid w:val="005747F5"/>
    <w:rsid w:val="00574B2F"/>
    <w:rsid w:val="005750DD"/>
    <w:rsid w:val="00575394"/>
    <w:rsid w:val="0057568D"/>
    <w:rsid w:val="00575EFF"/>
    <w:rsid w:val="00580C2E"/>
    <w:rsid w:val="00581206"/>
    <w:rsid w:val="00583682"/>
    <w:rsid w:val="00584F0A"/>
    <w:rsid w:val="00585D99"/>
    <w:rsid w:val="005928CA"/>
    <w:rsid w:val="00592A1B"/>
    <w:rsid w:val="005930DB"/>
    <w:rsid w:val="005A067E"/>
    <w:rsid w:val="005A097E"/>
    <w:rsid w:val="005A0D47"/>
    <w:rsid w:val="005A238B"/>
    <w:rsid w:val="005A47A3"/>
    <w:rsid w:val="005A4A42"/>
    <w:rsid w:val="005A663C"/>
    <w:rsid w:val="005A76B4"/>
    <w:rsid w:val="005A7A99"/>
    <w:rsid w:val="005B0870"/>
    <w:rsid w:val="005B0F2B"/>
    <w:rsid w:val="005B1F18"/>
    <w:rsid w:val="005B22A0"/>
    <w:rsid w:val="005C1935"/>
    <w:rsid w:val="005C1FA9"/>
    <w:rsid w:val="005C232A"/>
    <w:rsid w:val="005D69BF"/>
    <w:rsid w:val="005D7D24"/>
    <w:rsid w:val="005E2051"/>
    <w:rsid w:val="005E29BC"/>
    <w:rsid w:val="005E340D"/>
    <w:rsid w:val="005E4724"/>
    <w:rsid w:val="005E788B"/>
    <w:rsid w:val="005F1C8A"/>
    <w:rsid w:val="005F20C1"/>
    <w:rsid w:val="005F5ADE"/>
    <w:rsid w:val="006016D1"/>
    <w:rsid w:val="006018AC"/>
    <w:rsid w:val="0060262B"/>
    <w:rsid w:val="00604C3E"/>
    <w:rsid w:val="006054BF"/>
    <w:rsid w:val="00605777"/>
    <w:rsid w:val="00605D86"/>
    <w:rsid w:val="006078B7"/>
    <w:rsid w:val="00607B53"/>
    <w:rsid w:val="0061195F"/>
    <w:rsid w:val="006127D0"/>
    <w:rsid w:val="0061419C"/>
    <w:rsid w:val="00614383"/>
    <w:rsid w:val="00614849"/>
    <w:rsid w:val="00616362"/>
    <w:rsid w:val="00617192"/>
    <w:rsid w:val="00621F9D"/>
    <w:rsid w:val="00622162"/>
    <w:rsid w:val="00622583"/>
    <w:rsid w:val="00627B68"/>
    <w:rsid w:val="006331AF"/>
    <w:rsid w:val="0063431E"/>
    <w:rsid w:val="00637C47"/>
    <w:rsid w:val="00637C4E"/>
    <w:rsid w:val="006402F8"/>
    <w:rsid w:val="00642689"/>
    <w:rsid w:val="0064278A"/>
    <w:rsid w:val="0064495A"/>
    <w:rsid w:val="0064499E"/>
    <w:rsid w:val="00645813"/>
    <w:rsid w:val="0064685B"/>
    <w:rsid w:val="00646B40"/>
    <w:rsid w:val="00647E90"/>
    <w:rsid w:val="00650040"/>
    <w:rsid w:val="006528AE"/>
    <w:rsid w:val="006536D2"/>
    <w:rsid w:val="00653D8A"/>
    <w:rsid w:val="006565F4"/>
    <w:rsid w:val="00660CF6"/>
    <w:rsid w:val="006633E1"/>
    <w:rsid w:val="0066553C"/>
    <w:rsid w:val="006670EB"/>
    <w:rsid w:val="006711BC"/>
    <w:rsid w:val="0067244F"/>
    <w:rsid w:val="00673322"/>
    <w:rsid w:val="006736A1"/>
    <w:rsid w:val="00674265"/>
    <w:rsid w:val="006764AD"/>
    <w:rsid w:val="006767DF"/>
    <w:rsid w:val="0067715F"/>
    <w:rsid w:val="0067786B"/>
    <w:rsid w:val="00680201"/>
    <w:rsid w:val="00681BDC"/>
    <w:rsid w:val="006830F7"/>
    <w:rsid w:val="00683717"/>
    <w:rsid w:val="006853D2"/>
    <w:rsid w:val="00687381"/>
    <w:rsid w:val="00687784"/>
    <w:rsid w:val="00690C58"/>
    <w:rsid w:val="006933B3"/>
    <w:rsid w:val="0069483F"/>
    <w:rsid w:val="0069560A"/>
    <w:rsid w:val="00697BAE"/>
    <w:rsid w:val="006A03AD"/>
    <w:rsid w:val="006A0C16"/>
    <w:rsid w:val="006A1362"/>
    <w:rsid w:val="006A182A"/>
    <w:rsid w:val="006A5A87"/>
    <w:rsid w:val="006A6C3D"/>
    <w:rsid w:val="006A6FF2"/>
    <w:rsid w:val="006A7128"/>
    <w:rsid w:val="006A7D9F"/>
    <w:rsid w:val="006B0FF1"/>
    <w:rsid w:val="006B35BB"/>
    <w:rsid w:val="006B3AB5"/>
    <w:rsid w:val="006C0191"/>
    <w:rsid w:val="006C74F7"/>
    <w:rsid w:val="006C7B79"/>
    <w:rsid w:val="006D1F39"/>
    <w:rsid w:val="006D5DCC"/>
    <w:rsid w:val="006D6536"/>
    <w:rsid w:val="006D6CB2"/>
    <w:rsid w:val="006D7903"/>
    <w:rsid w:val="006E1EC0"/>
    <w:rsid w:val="006E50FE"/>
    <w:rsid w:val="006E51FE"/>
    <w:rsid w:val="006E52DC"/>
    <w:rsid w:val="006E532D"/>
    <w:rsid w:val="006F34C5"/>
    <w:rsid w:val="006F34FB"/>
    <w:rsid w:val="006F5188"/>
    <w:rsid w:val="006F6E2A"/>
    <w:rsid w:val="006F70C9"/>
    <w:rsid w:val="00700272"/>
    <w:rsid w:val="00701E7C"/>
    <w:rsid w:val="00702581"/>
    <w:rsid w:val="00702DD9"/>
    <w:rsid w:val="00702EF5"/>
    <w:rsid w:val="00704A0C"/>
    <w:rsid w:val="00706352"/>
    <w:rsid w:val="0071119A"/>
    <w:rsid w:val="0071182E"/>
    <w:rsid w:val="00711A0B"/>
    <w:rsid w:val="007122EF"/>
    <w:rsid w:val="00712B30"/>
    <w:rsid w:val="0071379E"/>
    <w:rsid w:val="00714CFA"/>
    <w:rsid w:val="007150A2"/>
    <w:rsid w:val="0071532B"/>
    <w:rsid w:val="0072083A"/>
    <w:rsid w:val="00724B23"/>
    <w:rsid w:val="0072767C"/>
    <w:rsid w:val="00730BEF"/>
    <w:rsid w:val="00731963"/>
    <w:rsid w:val="00731ECF"/>
    <w:rsid w:val="00733247"/>
    <w:rsid w:val="007335E3"/>
    <w:rsid w:val="0073474E"/>
    <w:rsid w:val="00734F1A"/>
    <w:rsid w:val="007358D4"/>
    <w:rsid w:val="00736C76"/>
    <w:rsid w:val="00737E9B"/>
    <w:rsid w:val="00741FFC"/>
    <w:rsid w:val="00742D27"/>
    <w:rsid w:val="00744F12"/>
    <w:rsid w:val="00744F1B"/>
    <w:rsid w:val="007500E1"/>
    <w:rsid w:val="00750B80"/>
    <w:rsid w:val="00750BEB"/>
    <w:rsid w:val="007525F4"/>
    <w:rsid w:val="00752717"/>
    <w:rsid w:val="00756E0B"/>
    <w:rsid w:val="00761061"/>
    <w:rsid w:val="00763BA3"/>
    <w:rsid w:val="00763FD3"/>
    <w:rsid w:val="0077162E"/>
    <w:rsid w:val="007726D8"/>
    <w:rsid w:val="00776EA9"/>
    <w:rsid w:val="007819A6"/>
    <w:rsid w:val="00783091"/>
    <w:rsid w:val="0078454E"/>
    <w:rsid w:val="00790994"/>
    <w:rsid w:val="00791CDC"/>
    <w:rsid w:val="00795185"/>
    <w:rsid w:val="00795B93"/>
    <w:rsid w:val="00795BCD"/>
    <w:rsid w:val="007A2BA0"/>
    <w:rsid w:val="007A2DD6"/>
    <w:rsid w:val="007A459E"/>
    <w:rsid w:val="007A756C"/>
    <w:rsid w:val="007A7943"/>
    <w:rsid w:val="007B16ED"/>
    <w:rsid w:val="007B2835"/>
    <w:rsid w:val="007B53A0"/>
    <w:rsid w:val="007B676B"/>
    <w:rsid w:val="007B6CCA"/>
    <w:rsid w:val="007C2DD5"/>
    <w:rsid w:val="007C2F38"/>
    <w:rsid w:val="007C3D3E"/>
    <w:rsid w:val="007C6F29"/>
    <w:rsid w:val="007D0655"/>
    <w:rsid w:val="007D1492"/>
    <w:rsid w:val="007D1D10"/>
    <w:rsid w:val="007D35DD"/>
    <w:rsid w:val="007D427A"/>
    <w:rsid w:val="007D5381"/>
    <w:rsid w:val="007D5654"/>
    <w:rsid w:val="007D6094"/>
    <w:rsid w:val="007D661B"/>
    <w:rsid w:val="007D75BA"/>
    <w:rsid w:val="007D7E93"/>
    <w:rsid w:val="007E0D65"/>
    <w:rsid w:val="007E27E7"/>
    <w:rsid w:val="007E6D18"/>
    <w:rsid w:val="007F03F5"/>
    <w:rsid w:val="007F0C25"/>
    <w:rsid w:val="007F147E"/>
    <w:rsid w:val="007F2856"/>
    <w:rsid w:val="007F5590"/>
    <w:rsid w:val="007F578A"/>
    <w:rsid w:val="007F5CD4"/>
    <w:rsid w:val="007F6B12"/>
    <w:rsid w:val="007F7A6C"/>
    <w:rsid w:val="00801191"/>
    <w:rsid w:val="008069C5"/>
    <w:rsid w:val="00807F35"/>
    <w:rsid w:val="008103B9"/>
    <w:rsid w:val="008109A4"/>
    <w:rsid w:val="00810EF7"/>
    <w:rsid w:val="00817AE1"/>
    <w:rsid w:val="00817B69"/>
    <w:rsid w:val="0082105A"/>
    <w:rsid w:val="008225BE"/>
    <w:rsid w:val="0082335A"/>
    <w:rsid w:val="008239E0"/>
    <w:rsid w:val="00827E0E"/>
    <w:rsid w:val="00832F1D"/>
    <w:rsid w:val="008337ED"/>
    <w:rsid w:val="008345B6"/>
    <w:rsid w:val="00834C6F"/>
    <w:rsid w:val="00835DFD"/>
    <w:rsid w:val="00836270"/>
    <w:rsid w:val="008418C3"/>
    <w:rsid w:val="00841AB4"/>
    <w:rsid w:val="008426F6"/>
    <w:rsid w:val="00842E28"/>
    <w:rsid w:val="00844263"/>
    <w:rsid w:val="00844EBF"/>
    <w:rsid w:val="00846176"/>
    <w:rsid w:val="00854413"/>
    <w:rsid w:val="00854890"/>
    <w:rsid w:val="00861AB5"/>
    <w:rsid w:val="0086554B"/>
    <w:rsid w:val="00865590"/>
    <w:rsid w:val="00870092"/>
    <w:rsid w:val="00872BE8"/>
    <w:rsid w:val="008746EC"/>
    <w:rsid w:val="00876C71"/>
    <w:rsid w:val="00882430"/>
    <w:rsid w:val="008824CE"/>
    <w:rsid w:val="00887F0F"/>
    <w:rsid w:val="00890A9E"/>
    <w:rsid w:val="0089317A"/>
    <w:rsid w:val="00893414"/>
    <w:rsid w:val="00893668"/>
    <w:rsid w:val="00895028"/>
    <w:rsid w:val="0089520D"/>
    <w:rsid w:val="008A3997"/>
    <w:rsid w:val="008A4268"/>
    <w:rsid w:val="008A78D0"/>
    <w:rsid w:val="008B0AAE"/>
    <w:rsid w:val="008B472D"/>
    <w:rsid w:val="008B79B2"/>
    <w:rsid w:val="008C0634"/>
    <w:rsid w:val="008C26E6"/>
    <w:rsid w:val="008C3631"/>
    <w:rsid w:val="008C3963"/>
    <w:rsid w:val="008C3A64"/>
    <w:rsid w:val="008C3E8F"/>
    <w:rsid w:val="008C4228"/>
    <w:rsid w:val="008D2D10"/>
    <w:rsid w:val="008D3FCC"/>
    <w:rsid w:val="008D5ED7"/>
    <w:rsid w:val="008D6C00"/>
    <w:rsid w:val="008E0E02"/>
    <w:rsid w:val="008E149A"/>
    <w:rsid w:val="008E7D2D"/>
    <w:rsid w:val="008F2EAB"/>
    <w:rsid w:val="008F5C23"/>
    <w:rsid w:val="00900C6F"/>
    <w:rsid w:val="00903981"/>
    <w:rsid w:val="00903FD9"/>
    <w:rsid w:val="00904C58"/>
    <w:rsid w:val="00910075"/>
    <w:rsid w:val="00913D49"/>
    <w:rsid w:val="00915AD6"/>
    <w:rsid w:val="0092036A"/>
    <w:rsid w:val="00922C52"/>
    <w:rsid w:val="00924433"/>
    <w:rsid w:val="00924706"/>
    <w:rsid w:val="00925EEC"/>
    <w:rsid w:val="0093042E"/>
    <w:rsid w:val="00932DD9"/>
    <w:rsid w:val="00932E38"/>
    <w:rsid w:val="009349E2"/>
    <w:rsid w:val="00935E7B"/>
    <w:rsid w:val="00941420"/>
    <w:rsid w:val="009423B3"/>
    <w:rsid w:val="009432F4"/>
    <w:rsid w:val="00944D9D"/>
    <w:rsid w:val="009455DE"/>
    <w:rsid w:val="0094587F"/>
    <w:rsid w:val="0094770B"/>
    <w:rsid w:val="00950E90"/>
    <w:rsid w:val="00950EBB"/>
    <w:rsid w:val="00951BFD"/>
    <w:rsid w:val="00953734"/>
    <w:rsid w:val="0095465B"/>
    <w:rsid w:val="009552D5"/>
    <w:rsid w:val="009569A4"/>
    <w:rsid w:val="00957F8A"/>
    <w:rsid w:val="00961256"/>
    <w:rsid w:val="00962940"/>
    <w:rsid w:val="00963EEF"/>
    <w:rsid w:val="00965063"/>
    <w:rsid w:val="00971327"/>
    <w:rsid w:val="00971369"/>
    <w:rsid w:val="0097174F"/>
    <w:rsid w:val="00971E2A"/>
    <w:rsid w:val="009757DA"/>
    <w:rsid w:val="00976DBD"/>
    <w:rsid w:val="00976E59"/>
    <w:rsid w:val="00983025"/>
    <w:rsid w:val="0098436F"/>
    <w:rsid w:val="0098592F"/>
    <w:rsid w:val="00986A65"/>
    <w:rsid w:val="00991928"/>
    <w:rsid w:val="009A25FE"/>
    <w:rsid w:val="009A37B7"/>
    <w:rsid w:val="009A66E2"/>
    <w:rsid w:val="009B026F"/>
    <w:rsid w:val="009B5AF7"/>
    <w:rsid w:val="009B6EAB"/>
    <w:rsid w:val="009B756A"/>
    <w:rsid w:val="009B7EF8"/>
    <w:rsid w:val="009C3B23"/>
    <w:rsid w:val="009C4BA8"/>
    <w:rsid w:val="009C6CFD"/>
    <w:rsid w:val="009C780F"/>
    <w:rsid w:val="009D1769"/>
    <w:rsid w:val="009D1B82"/>
    <w:rsid w:val="009D44D8"/>
    <w:rsid w:val="009D587D"/>
    <w:rsid w:val="009D6DD1"/>
    <w:rsid w:val="009D7864"/>
    <w:rsid w:val="009E129D"/>
    <w:rsid w:val="009E3488"/>
    <w:rsid w:val="009E3523"/>
    <w:rsid w:val="009E48A7"/>
    <w:rsid w:val="009F3407"/>
    <w:rsid w:val="009F4968"/>
    <w:rsid w:val="009F6850"/>
    <w:rsid w:val="00A01446"/>
    <w:rsid w:val="00A02686"/>
    <w:rsid w:val="00A06E88"/>
    <w:rsid w:val="00A11EB7"/>
    <w:rsid w:val="00A12FE5"/>
    <w:rsid w:val="00A13BA1"/>
    <w:rsid w:val="00A16AA3"/>
    <w:rsid w:val="00A233A6"/>
    <w:rsid w:val="00A24DD3"/>
    <w:rsid w:val="00A32829"/>
    <w:rsid w:val="00A328A8"/>
    <w:rsid w:val="00A33DEE"/>
    <w:rsid w:val="00A35111"/>
    <w:rsid w:val="00A3565D"/>
    <w:rsid w:val="00A36710"/>
    <w:rsid w:val="00A37659"/>
    <w:rsid w:val="00A4136C"/>
    <w:rsid w:val="00A45E1D"/>
    <w:rsid w:val="00A45EE0"/>
    <w:rsid w:val="00A46C9C"/>
    <w:rsid w:val="00A46D9B"/>
    <w:rsid w:val="00A5170D"/>
    <w:rsid w:val="00A52DA2"/>
    <w:rsid w:val="00A53B7D"/>
    <w:rsid w:val="00A53F52"/>
    <w:rsid w:val="00A55973"/>
    <w:rsid w:val="00A605F5"/>
    <w:rsid w:val="00A60F43"/>
    <w:rsid w:val="00A6130F"/>
    <w:rsid w:val="00A62E51"/>
    <w:rsid w:val="00A630D6"/>
    <w:rsid w:val="00A6407C"/>
    <w:rsid w:val="00A650CD"/>
    <w:rsid w:val="00A7121C"/>
    <w:rsid w:val="00A74432"/>
    <w:rsid w:val="00A75DA0"/>
    <w:rsid w:val="00A76697"/>
    <w:rsid w:val="00A806C0"/>
    <w:rsid w:val="00A81CA1"/>
    <w:rsid w:val="00A90AFF"/>
    <w:rsid w:val="00A93F01"/>
    <w:rsid w:val="00A94828"/>
    <w:rsid w:val="00AA2357"/>
    <w:rsid w:val="00AA3073"/>
    <w:rsid w:val="00AA694A"/>
    <w:rsid w:val="00AA708E"/>
    <w:rsid w:val="00AA72E0"/>
    <w:rsid w:val="00AA7423"/>
    <w:rsid w:val="00AB09FB"/>
    <w:rsid w:val="00AB102D"/>
    <w:rsid w:val="00AC43D7"/>
    <w:rsid w:val="00AC672B"/>
    <w:rsid w:val="00AC688B"/>
    <w:rsid w:val="00AC74BA"/>
    <w:rsid w:val="00AD01B0"/>
    <w:rsid w:val="00AD33B9"/>
    <w:rsid w:val="00AD3F5E"/>
    <w:rsid w:val="00AD4223"/>
    <w:rsid w:val="00AD462A"/>
    <w:rsid w:val="00AD70DC"/>
    <w:rsid w:val="00AD7979"/>
    <w:rsid w:val="00AE0635"/>
    <w:rsid w:val="00AE0BF7"/>
    <w:rsid w:val="00AE280F"/>
    <w:rsid w:val="00AF1908"/>
    <w:rsid w:val="00AF2FDD"/>
    <w:rsid w:val="00AF3D39"/>
    <w:rsid w:val="00AF4D28"/>
    <w:rsid w:val="00B01FD4"/>
    <w:rsid w:val="00B03E5C"/>
    <w:rsid w:val="00B063F4"/>
    <w:rsid w:val="00B06790"/>
    <w:rsid w:val="00B06B1D"/>
    <w:rsid w:val="00B1088F"/>
    <w:rsid w:val="00B12BCA"/>
    <w:rsid w:val="00B13116"/>
    <w:rsid w:val="00B139C4"/>
    <w:rsid w:val="00B14EA2"/>
    <w:rsid w:val="00B154AB"/>
    <w:rsid w:val="00B154B9"/>
    <w:rsid w:val="00B16E20"/>
    <w:rsid w:val="00B206F8"/>
    <w:rsid w:val="00B212CE"/>
    <w:rsid w:val="00B22267"/>
    <w:rsid w:val="00B23A40"/>
    <w:rsid w:val="00B23F3A"/>
    <w:rsid w:val="00B253E9"/>
    <w:rsid w:val="00B25FE1"/>
    <w:rsid w:val="00B35024"/>
    <w:rsid w:val="00B3617C"/>
    <w:rsid w:val="00B36FEA"/>
    <w:rsid w:val="00B37E0F"/>
    <w:rsid w:val="00B40887"/>
    <w:rsid w:val="00B40A33"/>
    <w:rsid w:val="00B453B7"/>
    <w:rsid w:val="00B45A12"/>
    <w:rsid w:val="00B468B0"/>
    <w:rsid w:val="00B50CE5"/>
    <w:rsid w:val="00B510B1"/>
    <w:rsid w:val="00B51C88"/>
    <w:rsid w:val="00B542C9"/>
    <w:rsid w:val="00B55384"/>
    <w:rsid w:val="00B56C72"/>
    <w:rsid w:val="00B57C20"/>
    <w:rsid w:val="00B61ABD"/>
    <w:rsid w:val="00B64F7F"/>
    <w:rsid w:val="00B72E91"/>
    <w:rsid w:val="00B74D5C"/>
    <w:rsid w:val="00B75B69"/>
    <w:rsid w:val="00B82EB5"/>
    <w:rsid w:val="00B835BE"/>
    <w:rsid w:val="00B8646A"/>
    <w:rsid w:val="00B920F2"/>
    <w:rsid w:val="00B94721"/>
    <w:rsid w:val="00B95B77"/>
    <w:rsid w:val="00B967E8"/>
    <w:rsid w:val="00BA2668"/>
    <w:rsid w:val="00BA7826"/>
    <w:rsid w:val="00BB0093"/>
    <w:rsid w:val="00BB3283"/>
    <w:rsid w:val="00BB6340"/>
    <w:rsid w:val="00BC0512"/>
    <w:rsid w:val="00BC199A"/>
    <w:rsid w:val="00BC214B"/>
    <w:rsid w:val="00BC361F"/>
    <w:rsid w:val="00BC5F66"/>
    <w:rsid w:val="00BC6946"/>
    <w:rsid w:val="00BC727C"/>
    <w:rsid w:val="00BD0512"/>
    <w:rsid w:val="00BD0DBC"/>
    <w:rsid w:val="00BD49A1"/>
    <w:rsid w:val="00BD4E15"/>
    <w:rsid w:val="00BD7D34"/>
    <w:rsid w:val="00BE25AA"/>
    <w:rsid w:val="00BE2D2A"/>
    <w:rsid w:val="00BE3146"/>
    <w:rsid w:val="00BE38C9"/>
    <w:rsid w:val="00BE583E"/>
    <w:rsid w:val="00BE6A76"/>
    <w:rsid w:val="00BE74F5"/>
    <w:rsid w:val="00BF2866"/>
    <w:rsid w:val="00BF4B10"/>
    <w:rsid w:val="00BF4E1C"/>
    <w:rsid w:val="00C01BF8"/>
    <w:rsid w:val="00C022D2"/>
    <w:rsid w:val="00C040B2"/>
    <w:rsid w:val="00C12970"/>
    <w:rsid w:val="00C14086"/>
    <w:rsid w:val="00C17C5F"/>
    <w:rsid w:val="00C21F82"/>
    <w:rsid w:val="00C22660"/>
    <w:rsid w:val="00C24BED"/>
    <w:rsid w:val="00C30537"/>
    <w:rsid w:val="00C32735"/>
    <w:rsid w:val="00C369A3"/>
    <w:rsid w:val="00C36A45"/>
    <w:rsid w:val="00C40400"/>
    <w:rsid w:val="00C42D80"/>
    <w:rsid w:val="00C4327B"/>
    <w:rsid w:val="00C477A9"/>
    <w:rsid w:val="00C50EAC"/>
    <w:rsid w:val="00C50FAB"/>
    <w:rsid w:val="00C513D0"/>
    <w:rsid w:val="00C54612"/>
    <w:rsid w:val="00C60D86"/>
    <w:rsid w:val="00C61842"/>
    <w:rsid w:val="00C6235A"/>
    <w:rsid w:val="00C62889"/>
    <w:rsid w:val="00C637FC"/>
    <w:rsid w:val="00C65201"/>
    <w:rsid w:val="00C70ED3"/>
    <w:rsid w:val="00C71B05"/>
    <w:rsid w:val="00C737B6"/>
    <w:rsid w:val="00C73BFA"/>
    <w:rsid w:val="00C749BA"/>
    <w:rsid w:val="00C76535"/>
    <w:rsid w:val="00C77CF7"/>
    <w:rsid w:val="00C8167C"/>
    <w:rsid w:val="00C8364D"/>
    <w:rsid w:val="00C8393E"/>
    <w:rsid w:val="00C839C4"/>
    <w:rsid w:val="00C86EDC"/>
    <w:rsid w:val="00C903EC"/>
    <w:rsid w:val="00C92FC8"/>
    <w:rsid w:val="00C9455F"/>
    <w:rsid w:val="00C9625D"/>
    <w:rsid w:val="00C97236"/>
    <w:rsid w:val="00C978F5"/>
    <w:rsid w:val="00C97E28"/>
    <w:rsid w:val="00CA1523"/>
    <w:rsid w:val="00CA363A"/>
    <w:rsid w:val="00CA44EF"/>
    <w:rsid w:val="00CA4A43"/>
    <w:rsid w:val="00CB1128"/>
    <w:rsid w:val="00CB1A80"/>
    <w:rsid w:val="00CB35FE"/>
    <w:rsid w:val="00CB66C5"/>
    <w:rsid w:val="00CB6803"/>
    <w:rsid w:val="00CB7483"/>
    <w:rsid w:val="00CC42E3"/>
    <w:rsid w:val="00CC580C"/>
    <w:rsid w:val="00CC6479"/>
    <w:rsid w:val="00CD2C34"/>
    <w:rsid w:val="00CD7719"/>
    <w:rsid w:val="00CE0FDE"/>
    <w:rsid w:val="00CE171D"/>
    <w:rsid w:val="00CE28AA"/>
    <w:rsid w:val="00CE3045"/>
    <w:rsid w:val="00CE3205"/>
    <w:rsid w:val="00CE3F12"/>
    <w:rsid w:val="00CE5FB9"/>
    <w:rsid w:val="00CE6487"/>
    <w:rsid w:val="00CE6E26"/>
    <w:rsid w:val="00CF02D3"/>
    <w:rsid w:val="00CF1155"/>
    <w:rsid w:val="00CF248D"/>
    <w:rsid w:val="00CF33CA"/>
    <w:rsid w:val="00CF3757"/>
    <w:rsid w:val="00CF38B5"/>
    <w:rsid w:val="00CF79BB"/>
    <w:rsid w:val="00D049C2"/>
    <w:rsid w:val="00D10C56"/>
    <w:rsid w:val="00D10EF9"/>
    <w:rsid w:val="00D112D2"/>
    <w:rsid w:val="00D113CF"/>
    <w:rsid w:val="00D11E37"/>
    <w:rsid w:val="00D14CED"/>
    <w:rsid w:val="00D15D3A"/>
    <w:rsid w:val="00D221AA"/>
    <w:rsid w:val="00D24A38"/>
    <w:rsid w:val="00D268A2"/>
    <w:rsid w:val="00D30012"/>
    <w:rsid w:val="00D365ED"/>
    <w:rsid w:val="00D40653"/>
    <w:rsid w:val="00D41A2F"/>
    <w:rsid w:val="00D4292E"/>
    <w:rsid w:val="00D4417F"/>
    <w:rsid w:val="00D47589"/>
    <w:rsid w:val="00D475EC"/>
    <w:rsid w:val="00D53277"/>
    <w:rsid w:val="00D5363F"/>
    <w:rsid w:val="00D53D5B"/>
    <w:rsid w:val="00D54261"/>
    <w:rsid w:val="00D574E1"/>
    <w:rsid w:val="00D57C46"/>
    <w:rsid w:val="00D637E9"/>
    <w:rsid w:val="00D63B1C"/>
    <w:rsid w:val="00D63DD6"/>
    <w:rsid w:val="00D65468"/>
    <w:rsid w:val="00D66388"/>
    <w:rsid w:val="00D6709C"/>
    <w:rsid w:val="00D711F9"/>
    <w:rsid w:val="00D75815"/>
    <w:rsid w:val="00D76E11"/>
    <w:rsid w:val="00D835B9"/>
    <w:rsid w:val="00D865AB"/>
    <w:rsid w:val="00D86751"/>
    <w:rsid w:val="00D90899"/>
    <w:rsid w:val="00D943D6"/>
    <w:rsid w:val="00D94C8C"/>
    <w:rsid w:val="00D970FB"/>
    <w:rsid w:val="00DA0FB4"/>
    <w:rsid w:val="00DA1C00"/>
    <w:rsid w:val="00DA2365"/>
    <w:rsid w:val="00DA52BF"/>
    <w:rsid w:val="00DA5742"/>
    <w:rsid w:val="00DA5830"/>
    <w:rsid w:val="00DA6CC8"/>
    <w:rsid w:val="00DB1DAA"/>
    <w:rsid w:val="00DB2DEC"/>
    <w:rsid w:val="00DC44EA"/>
    <w:rsid w:val="00DC5E09"/>
    <w:rsid w:val="00DD2C48"/>
    <w:rsid w:val="00DD3FD0"/>
    <w:rsid w:val="00DD4BE2"/>
    <w:rsid w:val="00DD5EF4"/>
    <w:rsid w:val="00DD64DC"/>
    <w:rsid w:val="00DE06A5"/>
    <w:rsid w:val="00DE0EF7"/>
    <w:rsid w:val="00DE137F"/>
    <w:rsid w:val="00DE2194"/>
    <w:rsid w:val="00DE4B34"/>
    <w:rsid w:val="00DE4DF9"/>
    <w:rsid w:val="00DF05F2"/>
    <w:rsid w:val="00DF08B2"/>
    <w:rsid w:val="00DF129D"/>
    <w:rsid w:val="00DF1FA0"/>
    <w:rsid w:val="00DF43E8"/>
    <w:rsid w:val="00DF4DEA"/>
    <w:rsid w:val="00DF54FD"/>
    <w:rsid w:val="00DF68C4"/>
    <w:rsid w:val="00DF7B1B"/>
    <w:rsid w:val="00E058BC"/>
    <w:rsid w:val="00E05ADA"/>
    <w:rsid w:val="00E10D87"/>
    <w:rsid w:val="00E11F28"/>
    <w:rsid w:val="00E12033"/>
    <w:rsid w:val="00E14314"/>
    <w:rsid w:val="00E152AE"/>
    <w:rsid w:val="00E15DC6"/>
    <w:rsid w:val="00E163B1"/>
    <w:rsid w:val="00E2388D"/>
    <w:rsid w:val="00E30C0E"/>
    <w:rsid w:val="00E341CA"/>
    <w:rsid w:val="00E357BE"/>
    <w:rsid w:val="00E35C84"/>
    <w:rsid w:val="00E35F4E"/>
    <w:rsid w:val="00E4017A"/>
    <w:rsid w:val="00E402D8"/>
    <w:rsid w:val="00E404F6"/>
    <w:rsid w:val="00E407AB"/>
    <w:rsid w:val="00E41A27"/>
    <w:rsid w:val="00E428E0"/>
    <w:rsid w:val="00E43278"/>
    <w:rsid w:val="00E4399F"/>
    <w:rsid w:val="00E4507B"/>
    <w:rsid w:val="00E46DB4"/>
    <w:rsid w:val="00E475CF"/>
    <w:rsid w:val="00E5496A"/>
    <w:rsid w:val="00E55921"/>
    <w:rsid w:val="00E56517"/>
    <w:rsid w:val="00E57590"/>
    <w:rsid w:val="00E623F4"/>
    <w:rsid w:val="00E62600"/>
    <w:rsid w:val="00E62D9C"/>
    <w:rsid w:val="00E662AF"/>
    <w:rsid w:val="00E66F9A"/>
    <w:rsid w:val="00E729DB"/>
    <w:rsid w:val="00E733D6"/>
    <w:rsid w:val="00E74CD7"/>
    <w:rsid w:val="00E75C6C"/>
    <w:rsid w:val="00E80913"/>
    <w:rsid w:val="00E8347F"/>
    <w:rsid w:val="00E93D16"/>
    <w:rsid w:val="00E97FCD"/>
    <w:rsid w:val="00EA1FB6"/>
    <w:rsid w:val="00EA2C36"/>
    <w:rsid w:val="00EA4DF7"/>
    <w:rsid w:val="00EA51E3"/>
    <w:rsid w:val="00EA594C"/>
    <w:rsid w:val="00EA75F5"/>
    <w:rsid w:val="00EA7660"/>
    <w:rsid w:val="00EB2E6C"/>
    <w:rsid w:val="00EB442A"/>
    <w:rsid w:val="00EB6122"/>
    <w:rsid w:val="00EC018A"/>
    <w:rsid w:val="00EC1338"/>
    <w:rsid w:val="00EC1ACA"/>
    <w:rsid w:val="00EC29CB"/>
    <w:rsid w:val="00EC383A"/>
    <w:rsid w:val="00EC4A96"/>
    <w:rsid w:val="00EC4B73"/>
    <w:rsid w:val="00EC73D7"/>
    <w:rsid w:val="00EC75A0"/>
    <w:rsid w:val="00ED00A9"/>
    <w:rsid w:val="00ED02D0"/>
    <w:rsid w:val="00ED0E73"/>
    <w:rsid w:val="00ED1239"/>
    <w:rsid w:val="00ED224F"/>
    <w:rsid w:val="00ED2D4C"/>
    <w:rsid w:val="00ED3AC3"/>
    <w:rsid w:val="00ED411B"/>
    <w:rsid w:val="00ED4499"/>
    <w:rsid w:val="00EE0F1C"/>
    <w:rsid w:val="00EE10EE"/>
    <w:rsid w:val="00EE5420"/>
    <w:rsid w:val="00EF0CF7"/>
    <w:rsid w:val="00EF1E62"/>
    <w:rsid w:val="00EF26BE"/>
    <w:rsid w:val="00EF5ACF"/>
    <w:rsid w:val="00EF6B33"/>
    <w:rsid w:val="00EF77BF"/>
    <w:rsid w:val="00EF7E59"/>
    <w:rsid w:val="00F06649"/>
    <w:rsid w:val="00F07348"/>
    <w:rsid w:val="00F11EF4"/>
    <w:rsid w:val="00F13E35"/>
    <w:rsid w:val="00F14D6D"/>
    <w:rsid w:val="00F20933"/>
    <w:rsid w:val="00F20B66"/>
    <w:rsid w:val="00F20C06"/>
    <w:rsid w:val="00F2308E"/>
    <w:rsid w:val="00F24275"/>
    <w:rsid w:val="00F25B2C"/>
    <w:rsid w:val="00F35347"/>
    <w:rsid w:val="00F357E7"/>
    <w:rsid w:val="00F3615C"/>
    <w:rsid w:val="00F4018E"/>
    <w:rsid w:val="00F4135D"/>
    <w:rsid w:val="00F427EC"/>
    <w:rsid w:val="00F4400C"/>
    <w:rsid w:val="00F539FE"/>
    <w:rsid w:val="00F544C2"/>
    <w:rsid w:val="00F624E5"/>
    <w:rsid w:val="00F65CD3"/>
    <w:rsid w:val="00F65F72"/>
    <w:rsid w:val="00F67E3D"/>
    <w:rsid w:val="00F70DF0"/>
    <w:rsid w:val="00F720B7"/>
    <w:rsid w:val="00F7349F"/>
    <w:rsid w:val="00F74EDC"/>
    <w:rsid w:val="00F75C74"/>
    <w:rsid w:val="00F84719"/>
    <w:rsid w:val="00F873CB"/>
    <w:rsid w:val="00F93810"/>
    <w:rsid w:val="00F94A89"/>
    <w:rsid w:val="00F96AB8"/>
    <w:rsid w:val="00FA4740"/>
    <w:rsid w:val="00FA514C"/>
    <w:rsid w:val="00FA54F1"/>
    <w:rsid w:val="00FB1C14"/>
    <w:rsid w:val="00FB2AD3"/>
    <w:rsid w:val="00FB43E2"/>
    <w:rsid w:val="00FB5723"/>
    <w:rsid w:val="00FC3174"/>
    <w:rsid w:val="00FC5E5E"/>
    <w:rsid w:val="00FC7C87"/>
    <w:rsid w:val="00FD3819"/>
    <w:rsid w:val="00FD4BFE"/>
    <w:rsid w:val="00FD4F65"/>
    <w:rsid w:val="00FD77B5"/>
    <w:rsid w:val="00FE529D"/>
    <w:rsid w:val="00FE641E"/>
    <w:rsid w:val="00FF46F6"/>
    <w:rsid w:val="00FF4B93"/>
    <w:rsid w:val="00FF4BC9"/>
    <w:rsid w:val="00FF58B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4F6"/>
    <w:pPr>
      <w:keepNext/>
      <w:numPr>
        <w:numId w:val="1"/>
      </w:numPr>
      <w:spacing w:before="240" w:after="60" w:line="240" w:lineRule="auto"/>
      <w:outlineLvl w:val="0"/>
    </w:pPr>
    <w:rPr>
      <w:rFonts w:ascii="Frutiger Linotype" w:eastAsia="Times New Roman" w:hAnsi="Frutiger Linotype" w:cs="Times New Roman"/>
      <w:b/>
      <w:bCs/>
      <w:caps/>
      <w:kern w:val="32"/>
      <w:sz w:val="32"/>
      <w:szCs w:val="32"/>
      <w:lang w:val="de-DE" w:eastAsia="de-DE"/>
    </w:rPr>
  </w:style>
  <w:style w:type="paragraph" w:styleId="2">
    <w:name w:val="heading 2"/>
    <w:basedOn w:val="a"/>
    <w:next w:val="a"/>
    <w:link w:val="20"/>
    <w:qFormat/>
    <w:rsid w:val="00E404F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Frutiger Linotype" w:eastAsia="Times New Roman" w:hAnsi="Frutiger Linotype" w:cs="Times New Roman"/>
      <w:b/>
      <w:bCs/>
      <w:iCs/>
      <w:sz w:val="28"/>
      <w:szCs w:val="28"/>
      <w:lang w:val="de-DE" w:eastAsia="de-DE"/>
    </w:rPr>
  </w:style>
  <w:style w:type="paragraph" w:styleId="3">
    <w:name w:val="heading 3"/>
    <w:basedOn w:val="a"/>
    <w:next w:val="a"/>
    <w:link w:val="30"/>
    <w:qFormat/>
    <w:rsid w:val="00E404F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Frutiger Linotype" w:eastAsia="Times New Roman" w:hAnsi="Frutiger Linotype" w:cs="Times New Roman"/>
      <w:bCs/>
      <w:sz w:val="28"/>
      <w:szCs w:val="28"/>
      <w:u w:val="single"/>
      <w:lang w:val="de-DE" w:eastAsia="de-DE"/>
    </w:rPr>
  </w:style>
  <w:style w:type="paragraph" w:styleId="4">
    <w:name w:val="heading 4"/>
    <w:basedOn w:val="a"/>
    <w:next w:val="a"/>
    <w:link w:val="40"/>
    <w:qFormat/>
    <w:rsid w:val="00E404F6"/>
    <w:pPr>
      <w:keepNext/>
      <w:numPr>
        <w:ilvl w:val="3"/>
        <w:numId w:val="1"/>
      </w:numPr>
      <w:tabs>
        <w:tab w:val="clear" w:pos="864"/>
        <w:tab w:val="num" w:pos="851"/>
      </w:tabs>
      <w:spacing w:before="120" w:after="0" w:line="240" w:lineRule="auto"/>
      <w:ind w:left="851" w:hanging="851"/>
      <w:outlineLvl w:val="3"/>
    </w:pPr>
    <w:rPr>
      <w:rFonts w:ascii="Frutiger Linotype" w:eastAsia="Times New Roman" w:hAnsi="Frutiger Linotype" w:cs="Times New Roman"/>
      <w:i/>
      <w:sz w:val="24"/>
      <w:szCs w:val="24"/>
      <w:lang w:val="en-GB"/>
    </w:rPr>
  </w:style>
  <w:style w:type="paragraph" w:styleId="5">
    <w:name w:val="heading 5"/>
    <w:basedOn w:val="a"/>
    <w:next w:val="a"/>
    <w:link w:val="50"/>
    <w:qFormat/>
    <w:rsid w:val="00E404F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E404F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E404F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E404F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E404F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4F6"/>
    <w:rPr>
      <w:rFonts w:ascii="Frutiger Linotype" w:eastAsia="Times New Roman" w:hAnsi="Frutiger Linotype" w:cs="Times New Roman"/>
      <w:b/>
      <w:bCs/>
      <w:caps/>
      <w:kern w:val="32"/>
      <w:sz w:val="32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rsid w:val="00E404F6"/>
    <w:rPr>
      <w:rFonts w:ascii="Frutiger Linotype" w:eastAsia="Times New Roman" w:hAnsi="Frutiger Linotype" w:cs="Times New Roman"/>
      <w:b/>
      <w:bCs/>
      <w:iCs/>
      <w:sz w:val="28"/>
      <w:szCs w:val="28"/>
      <w:lang w:val="de-DE" w:eastAsia="de-DE"/>
    </w:rPr>
  </w:style>
  <w:style w:type="character" w:customStyle="1" w:styleId="30">
    <w:name w:val="Заголовок 3 Знак"/>
    <w:basedOn w:val="a0"/>
    <w:link w:val="3"/>
    <w:rsid w:val="00E404F6"/>
    <w:rPr>
      <w:rFonts w:ascii="Frutiger Linotype" w:eastAsia="Times New Roman" w:hAnsi="Frutiger Linotype" w:cs="Times New Roman"/>
      <w:bCs/>
      <w:sz w:val="28"/>
      <w:szCs w:val="28"/>
      <w:u w:val="single"/>
      <w:lang w:val="de-DE" w:eastAsia="de-DE"/>
    </w:rPr>
  </w:style>
  <w:style w:type="character" w:customStyle="1" w:styleId="40">
    <w:name w:val="Заголовок 4 Знак"/>
    <w:basedOn w:val="a0"/>
    <w:link w:val="4"/>
    <w:rsid w:val="00E404F6"/>
    <w:rPr>
      <w:rFonts w:ascii="Frutiger Linotype" w:eastAsia="Times New Roman" w:hAnsi="Frutiger Linotype" w:cs="Times New Roman"/>
      <w:i/>
      <w:sz w:val="24"/>
      <w:szCs w:val="24"/>
      <w:lang w:val="en-GB"/>
    </w:rPr>
  </w:style>
  <w:style w:type="character" w:customStyle="1" w:styleId="50">
    <w:name w:val="Заголовок 5 Знак"/>
    <w:basedOn w:val="a0"/>
    <w:link w:val="5"/>
    <w:rsid w:val="00E404F6"/>
    <w:rPr>
      <w:rFonts w:ascii="Garamond" w:eastAsia="Times New Roman" w:hAnsi="Garamond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E404F6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E404F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E404F6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E404F6"/>
    <w:rPr>
      <w:rFonts w:ascii="Arial" w:eastAsia="Times New Roman" w:hAnsi="Arial" w:cs="Times New Roman"/>
      <w:lang w:val="en-GB"/>
    </w:rPr>
  </w:style>
  <w:style w:type="numbering" w:customStyle="1" w:styleId="11">
    <w:name w:val="Нет списка1"/>
    <w:next w:val="a2"/>
    <w:semiHidden/>
    <w:unhideWhenUsed/>
    <w:rsid w:val="00E404F6"/>
  </w:style>
  <w:style w:type="paragraph" w:customStyle="1" w:styleId="Default">
    <w:name w:val="Default"/>
    <w:rsid w:val="00E40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404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404F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semiHidden/>
    <w:rsid w:val="00E404F6"/>
    <w:rPr>
      <w:sz w:val="16"/>
      <w:szCs w:val="16"/>
    </w:rPr>
  </w:style>
  <w:style w:type="paragraph" w:styleId="a6">
    <w:name w:val="annotation text"/>
    <w:basedOn w:val="a"/>
    <w:link w:val="a7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E40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E404F6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E404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rsid w:val="00E4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40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E404F6"/>
    <w:rPr>
      <w:vertAlign w:val="superscript"/>
    </w:rPr>
  </w:style>
  <w:style w:type="character" w:customStyle="1" w:styleId="google-src-text">
    <w:name w:val="google-src-text"/>
    <w:rsid w:val="00E404F6"/>
  </w:style>
  <w:style w:type="paragraph" w:customStyle="1" w:styleId="ConsPlusNormal">
    <w:name w:val="ConsPlusNormal"/>
    <w:rsid w:val="00E40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404F6"/>
    <w:pPr>
      <w:tabs>
        <w:tab w:val="num" w:pos="1211"/>
      </w:tabs>
      <w:spacing w:before="120" w:after="0" w:line="240" w:lineRule="auto"/>
      <w:ind w:left="720" w:hanging="360"/>
      <w:contextualSpacing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nnex4">
    <w:name w:val="Annex 4"/>
    <w:basedOn w:val="a"/>
    <w:rsid w:val="00E404F6"/>
    <w:pPr>
      <w:numPr>
        <w:numId w:val="12"/>
      </w:numPr>
      <w:tabs>
        <w:tab w:val="left" w:pos="720"/>
      </w:tabs>
      <w:spacing w:after="240" w:line="360" w:lineRule="auto"/>
      <w:jc w:val="both"/>
    </w:pPr>
    <w:rPr>
      <w:rFonts w:ascii="Times New Roman" w:eastAsia="Times New Roman" w:hAnsi="Times New Roman" w:cs="Times New Roman"/>
      <w:lang w:val="en-GB" w:eastAsia="ru-RU" w:bidi="ru-RU"/>
    </w:rPr>
  </w:style>
  <w:style w:type="paragraph" w:styleId="ae">
    <w:name w:val="Revision"/>
    <w:hidden/>
    <w:uiPriority w:val="99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404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404F6"/>
  </w:style>
  <w:style w:type="character" w:customStyle="1" w:styleId="s3">
    <w:name w:val="s3"/>
    <w:rsid w:val="00E404F6"/>
  </w:style>
  <w:style w:type="paragraph" w:styleId="af">
    <w:name w:val="header"/>
    <w:basedOn w:val="a"/>
    <w:link w:val="af0"/>
    <w:uiPriority w:val="99"/>
    <w:unhideWhenUsed/>
    <w:rsid w:val="0097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76E59"/>
  </w:style>
  <w:style w:type="paragraph" w:styleId="af1">
    <w:name w:val="footer"/>
    <w:basedOn w:val="a"/>
    <w:link w:val="af2"/>
    <w:uiPriority w:val="99"/>
    <w:unhideWhenUsed/>
    <w:rsid w:val="0097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76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4F6"/>
    <w:pPr>
      <w:keepNext/>
      <w:numPr>
        <w:numId w:val="1"/>
      </w:numPr>
      <w:spacing w:before="240" w:after="60" w:line="240" w:lineRule="auto"/>
      <w:outlineLvl w:val="0"/>
    </w:pPr>
    <w:rPr>
      <w:rFonts w:ascii="Frutiger Linotype" w:eastAsia="Times New Roman" w:hAnsi="Frutiger Linotype" w:cs="Times New Roman"/>
      <w:b/>
      <w:bCs/>
      <w:caps/>
      <w:kern w:val="32"/>
      <w:sz w:val="32"/>
      <w:szCs w:val="32"/>
      <w:lang w:val="de-DE" w:eastAsia="de-DE"/>
    </w:rPr>
  </w:style>
  <w:style w:type="paragraph" w:styleId="2">
    <w:name w:val="heading 2"/>
    <w:basedOn w:val="a"/>
    <w:next w:val="a"/>
    <w:link w:val="20"/>
    <w:qFormat/>
    <w:rsid w:val="00E404F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Frutiger Linotype" w:eastAsia="Times New Roman" w:hAnsi="Frutiger Linotype" w:cs="Times New Roman"/>
      <w:b/>
      <w:bCs/>
      <w:iCs/>
      <w:sz w:val="28"/>
      <w:szCs w:val="28"/>
      <w:lang w:val="de-DE" w:eastAsia="de-DE"/>
    </w:rPr>
  </w:style>
  <w:style w:type="paragraph" w:styleId="3">
    <w:name w:val="heading 3"/>
    <w:basedOn w:val="a"/>
    <w:next w:val="a"/>
    <w:link w:val="30"/>
    <w:qFormat/>
    <w:rsid w:val="00E404F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Frutiger Linotype" w:eastAsia="Times New Roman" w:hAnsi="Frutiger Linotype" w:cs="Times New Roman"/>
      <w:bCs/>
      <w:sz w:val="28"/>
      <w:szCs w:val="28"/>
      <w:u w:val="single"/>
      <w:lang w:val="de-DE" w:eastAsia="de-DE"/>
    </w:rPr>
  </w:style>
  <w:style w:type="paragraph" w:styleId="4">
    <w:name w:val="heading 4"/>
    <w:basedOn w:val="a"/>
    <w:next w:val="a"/>
    <w:link w:val="40"/>
    <w:qFormat/>
    <w:rsid w:val="00E404F6"/>
    <w:pPr>
      <w:keepNext/>
      <w:numPr>
        <w:ilvl w:val="3"/>
        <w:numId w:val="1"/>
      </w:numPr>
      <w:tabs>
        <w:tab w:val="clear" w:pos="864"/>
        <w:tab w:val="num" w:pos="851"/>
      </w:tabs>
      <w:spacing w:before="120" w:after="0" w:line="240" w:lineRule="auto"/>
      <w:ind w:left="851" w:hanging="851"/>
      <w:outlineLvl w:val="3"/>
    </w:pPr>
    <w:rPr>
      <w:rFonts w:ascii="Frutiger Linotype" w:eastAsia="Times New Roman" w:hAnsi="Frutiger Linotype" w:cs="Times New Roman"/>
      <w:i/>
      <w:sz w:val="24"/>
      <w:szCs w:val="24"/>
      <w:lang w:val="en-GB"/>
    </w:rPr>
  </w:style>
  <w:style w:type="paragraph" w:styleId="5">
    <w:name w:val="heading 5"/>
    <w:basedOn w:val="a"/>
    <w:next w:val="a"/>
    <w:link w:val="50"/>
    <w:qFormat/>
    <w:rsid w:val="00E404F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E404F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E404F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E404F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E404F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4F6"/>
    <w:rPr>
      <w:rFonts w:ascii="Frutiger Linotype" w:eastAsia="Times New Roman" w:hAnsi="Frutiger Linotype" w:cs="Times New Roman"/>
      <w:b/>
      <w:bCs/>
      <w:caps/>
      <w:kern w:val="32"/>
      <w:sz w:val="32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rsid w:val="00E404F6"/>
    <w:rPr>
      <w:rFonts w:ascii="Frutiger Linotype" w:eastAsia="Times New Roman" w:hAnsi="Frutiger Linotype" w:cs="Times New Roman"/>
      <w:b/>
      <w:bCs/>
      <w:iCs/>
      <w:sz w:val="28"/>
      <w:szCs w:val="28"/>
      <w:lang w:val="de-DE" w:eastAsia="de-DE"/>
    </w:rPr>
  </w:style>
  <w:style w:type="character" w:customStyle="1" w:styleId="30">
    <w:name w:val="Заголовок 3 Знак"/>
    <w:basedOn w:val="a0"/>
    <w:link w:val="3"/>
    <w:rsid w:val="00E404F6"/>
    <w:rPr>
      <w:rFonts w:ascii="Frutiger Linotype" w:eastAsia="Times New Roman" w:hAnsi="Frutiger Linotype" w:cs="Times New Roman"/>
      <w:bCs/>
      <w:sz w:val="28"/>
      <w:szCs w:val="28"/>
      <w:u w:val="single"/>
      <w:lang w:val="de-DE" w:eastAsia="de-DE"/>
    </w:rPr>
  </w:style>
  <w:style w:type="character" w:customStyle="1" w:styleId="40">
    <w:name w:val="Заголовок 4 Знак"/>
    <w:basedOn w:val="a0"/>
    <w:link w:val="4"/>
    <w:rsid w:val="00E404F6"/>
    <w:rPr>
      <w:rFonts w:ascii="Frutiger Linotype" w:eastAsia="Times New Roman" w:hAnsi="Frutiger Linotype" w:cs="Times New Roman"/>
      <w:i/>
      <w:sz w:val="24"/>
      <w:szCs w:val="24"/>
      <w:lang w:val="en-GB"/>
    </w:rPr>
  </w:style>
  <w:style w:type="character" w:customStyle="1" w:styleId="50">
    <w:name w:val="Заголовок 5 Знак"/>
    <w:basedOn w:val="a0"/>
    <w:link w:val="5"/>
    <w:rsid w:val="00E404F6"/>
    <w:rPr>
      <w:rFonts w:ascii="Garamond" w:eastAsia="Times New Roman" w:hAnsi="Garamond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E404F6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E404F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E404F6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E404F6"/>
    <w:rPr>
      <w:rFonts w:ascii="Arial" w:eastAsia="Times New Roman" w:hAnsi="Arial" w:cs="Times New Roman"/>
      <w:lang w:val="en-GB"/>
    </w:rPr>
  </w:style>
  <w:style w:type="numbering" w:customStyle="1" w:styleId="11">
    <w:name w:val="Нет списка1"/>
    <w:next w:val="a2"/>
    <w:semiHidden/>
    <w:unhideWhenUsed/>
    <w:rsid w:val="00E404F6"/>
  </w:style>
  <w:style w:type="paragraph" w:customStyle="1" w:styleId="Default">
    <w:name w:val="Default"/>
    <w:rsid w:val="00E40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404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404F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semiHidden/>
    <w:rsid w:val="00E404F6"/>
    <w:rPr>
      <w:sz w:val="16"/>
      <w:szCs w:val="16"/>
    </w:rPr>
  </w:style>
  <w:style w:type="paragraph" w:styleId="a6">
    <w:name w:val="annotation text"/>
    <w:basedOn w:val="a"/>
    <w:link w:val="a7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E40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E404F6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E404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rsid w:val="00E4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40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E404F6"/>
    <w:rPr>
      <w:vertAlign w:val="superscript"/>
    </w:rPr>
  </w:style>
  <w:style w:type="character" w:customStyle="1" w:styleId="google-src-text">
    <w:name w:val="google-src-text"/>
    <w:rsid w:val="00E404F6"/>
  </w:style>
  <w:style w:type="paragraph" w:customStyle="1" w:styleId="ConsPlusNormal">
    <w:name w:val="ConsPlusNormal"/>
    <w:rsid w:val="00E40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404F6"/>
    <w:pPr>
      <w:tabs>
        <w:tab w:val="num" w:pos="1211"/>
      </w:tabs>
      <w:spacing w:before="120" w:after="0" w:line="240" w:lineRule="auto"/>
      <w:ind w:left="720" w:hanging="360"/>
      <w:contextualSpacing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nnex4">
    <w:name w:val="Annex 4"/>
    <w:basedOn w:val="a"/>
    <w:rsid w:val="00E404F6"/>
    <w:pPr>
      <w:numPr>
        <w:numId w:val="12"/>
      </w:numPr>
      <w:tabs>
        <w:tab w:val="left" w:pos="720"/>
      </w:tabs>
      <w:spacing w:after="240" w:line="360" w:lineRule="auto"/>
      <w:jc w:val="both"/>
    </w:pPr>
    <w:rPr>
      <w:rFonts w:ascii="Times New Roman" w:eastAsia="Times New Roman" w:hAnsi="Times New Roman" w:cs="Times New Roman"/>
      <w:lang w:val="en-GB" w:eastAsia="ru-RU" w:bidi="ru-RU"/>
    </w:rPr>
  </w:style>
  <w:style w:type="paragraph" w:styleId="ae">
    <w:name w:val="Revision"/>
    <w:hidden/>
    <w:uiPriority w:val="99"/>
    <w:semiHidden/>
    <w:rsid w:val="00E4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404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404F6"/>
  </w:style>
  <w:style w:type="character" w:customStyle="1" w:styleId="s3">
    <w:name w:val="s3"/>
    <w:rsid w:val="00E404F6"/>
  </w:style>
  <w:style w:type="paragraph" w:styleId="af">
    <w:name w:val="header"/>
    <w:basedOn w:val="a"/>
    <w:link w:val="af0"/>
    <w:uiPriority w:val="99"/>
    <w:unhideWhenUsed/>
    <w:rsid w:val="0097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76E59"/>
  </w:style>
  <w:style w:type="paragraph" w:styleId="af1">
    <w:name w:val="footer"/>
    <w:basedOn w:val="a"/>
    <w:link w:val="af2"/>
    <w:uiPriority w:val="99"/>
    <w:unhideWhenUsed/>
    <w:rsid w:val="0097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7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7E10-DFC0-4C53-880D-5405FF32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12696</Words>
  <Characters>72371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 Павел Владимирович</dc:creator>
  <cp:lastModifiedBy>Тихонова Татьяна Марковна</cp:lastModifiedBy>
  <cp:revision>2</cp:revision>
  <cp:lastPrinted>2014-10-13T14:21:00Z</cp:lastPrinted>
  <dcterms:created xsi:type="dcterms:W3CDTF">2014-10-13T14:21:00Z</dcterms:created>
  <dcterms:modified xsi:type="dcterms:W3CDTF">2014-10-13T14:21:00Z</dcterms:modified>
</cp:coreProperties>
</file>