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19" w:rsidRDefault="00D11F74" w:rsidP="007A3B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30"/>
          <w:szCs w:val="3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.3pt;margin-top:-40.2pt;width:501.75pt;height:258pt;z-index:-251658240">
            <v:imagedata r:id="rId8" o:title=""/>
          </v:shape>
          <o:OLEObject Type="Embed" ProgID="PBrush" ShapeID="_x0000_s1026" DrawAspect="Content" ObjectID="_1518611427" r:id="rId9"/>
        </w:pict>
      </w:r>
      <w:r w:rsidR="007A3B19">
        <w:rPr>
          <w:noProof/>
          <w:lang w:eastAsia="ru-RU"/>
        </w:rPr>
        <w:drawing>
          <wp:inline distT="0" distB="0" distL="0" distR="0" wp14:anchorId="33CD5EAD" wp14:editId="68B5D203">
            <wp:extent cx="1112692" cy="714375"/>
            <wp:effectExtent l="0" t="0" r="0" b="0"/>
            <wp:docPr id="3" name="Рисунок 3" descr="C:\Users\sosedova\Desktop\EAEU_sing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sedova\Desktop\EAEU_sing_cmy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035" cy="71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B19" w:rsidRDefault="007A3B19" w:rsidP="007A3B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</w:p>
    <w:p w:rsidR="007A3B19" w:rsidRPr="0049495D" w:rsidRDefault="007A3B19" w:rsidP="007A3B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</w:pPr>
      <w:r w:rsidRPr="0049495D"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  <w:t>ЕВРАЗИЙСКАЯ ЭКОНОМИЧЕСКАЯ КОМИССИЯ</w:t>
      </w:r>
    </w:p>
    <w:p w:rsidR="007A3B19" w:rsidRPr="0049495D" w:rsidRDefault="007A3B19" w:rsidP="007A3B19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417E"/>
          <w:sz w:val="36"/>
          <w:szCs w:val="36"/>
        </w:rPr>
      </w:pPr>
      <w:r w:rsidRPr="0049495D">
        <w:rPr>
          <w:rFonts w:ascii="Times New Roman" w:eastAsia="Times New Roman" w:hAnsi="Times New Roman" w:cs="Times New Roman"/>
          <w:b/>
          <w:snapToGrid w:val="0"/>
          <w:color w:val="00417E"/>
          <w:sz w:val="36"/>
          <w:szCs w:val="36"/>
        </w:rPr>
        <w:t>СОВЕТ</w:t>
      </w:r>
    </w:p>
    <w:p w:rsidR="007A3B19" w:rsidRPr="00561B8F" w:rsidRDefault="007A3B19" w:rsidP="007A3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2469BA7" wp14:editId="09CE11FD">
                <wp:simplePos x="0" y="0"/>
                <wp:positionH relativeFrom="column">
                  <wp:posOffset>1270</wp:posOffset>
                </wp:positionH>
                <wp:positionV relativeFrom="paragraph">
                  <wp:posOffset>1904</wp:posOffset>
                </wp:positionV>
                <wp:extent cx="5931535" cy="0"/>
                <wp:effectExtent l="0" t="19050" r="12065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15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41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.1pt;margin-top:.15pt;width:467.05pt;height:0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" strokecolor="#00417e" strokeweight="2.25pt"/>
            </w:pict>
          </mc:Fallback>
        </mc:AlternateContent>
      </w:r>
    </w:p>
    <w:p w:rsidR="007A3B19" w:rsidRPr="00561B8F" w:rsidRDefault="007A3B19" w:rsidP="007A3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A3B19" w:rsidRPr="00561B8F" w:rsidRDefault="007A3B19" w:rsidP="007A3B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</w:pPr>
      <w:r w:rsidRPr="00561B8F"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  <w:t>РЕ</w:t>
      </w:r>
      <w:r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  <w:t>ШЕНИЕ</w:t>
      </w:r>
    </w:p>
    <w:p w:rsidR="007A3B19" w:rsidRPr="00E82CEC" w:rsidRDefault="007A3B19" w:rsidP="007A3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793"/>
      </w:tblGrid>
      <w:tr w:rsidR="007A3B19" w:rsidRPr="00E82CEC" w:rsidTr="002D109F">
        <w:tc>
          <w:tcPr>
            <w:tcW w:w="3544" w:type="dxa"/>
            <w:shd w:val="clear" w:color="auto" w:fill="auto"/>
          </w:tcPr>
          <w:p w:rsidR="007A3B19" w:rsidRPr="00E82CEC" w:rsidRDefault="007A3B19" w:rsidP="002D109F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82CE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« 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 </w:t>
            </w:r>
            <w:r w:rsidRPr="00E82CE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  »              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    </w:t>
            </w:r>
            <w:r w:rsidRPr="00E82CE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 20  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 </w:t>
            </w:r>
            <w:r w:rsidRPr="00E82CE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:rsidR="007A3B19" w:rsidRPr="00E82CEC" w:rsidRDefault="007A3B19" w:rsidP="002D109F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        </w:t>
            </w:r>
            <w:r w:rsidRPr="00E82CE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№ </w:t>
            </w:r>
          </w:p>
        </w:tc>
        <w:tc>
          <w:tcPr>
            <w:tcW w:w="3793" w:type="dxa"/>
            <w:shd w:val="clear" w:color="auto" w:fill="auto"/>
          </w:tcPr>
          <w:p w:rsidR="007A3B19" w:rsidRPr="00E82CEC" w:rsidRDefault="007A3B19" w:rsidP="002D109F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right="1985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 </w:t>
            </w:r>
            <w:r w:rsidRPr="00E82CE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г.</w:t>
            </w:r>
          </w:p>
        </w:tc>
      </w:tr>
    </w:tbl>
    <w:p w:rsidR="007A3B19" w:rsidRDefault="007A3B19" w:rsidP="007A3B19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30"/>
          <w:szCs w:val="30"/>
          <w:lang w:val="kk-KZ"/>
        </w:rPr>
      </w:pPr>
    </w:p>
    <w:p w:rsidR="007A3B19" w:rsidRDefault="00765F49" w:rsidP="00A905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765F49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/>
        </w:rPr>
        <w:t xml:space="preserve">О проекте решения </w:t>
      </w:r>
      <w:r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/>
        </w:rPr>
        <w:t xml:space="preserve">Высшего </w:t>
      </w:r>
      <w:r w:rsidRPr="00765F49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/>
        </w:rPr>
        <w:t>Евразийско</w:t>
      </w:r>
      <w:r w:rsidR="0070104C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/>
        </w:rPr>
        <w:t>го</w:t>
      </w:r>
      <w:r w:rsidRPr="00765F49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/>
        </w:rPr>
        <w:t xml:space="preserve"> экономическо</w:t>
      </w:r>
      <w:r w:rsidR="0070104C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/>
        </w:rPr>
        <w:t>го</w:t>
      </w:r>
      <w:r w:rsidRPr="00765F49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70104C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/>
        </w:rPr>
        <w:t>совета</w:t>
      </w:r>
      <w:r w:rsidRPr="00765F49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/>
        </w:rPr>
        <w:t>«</w:t>
      </w:r>
      <w:r w:rsidR="007A3B19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/>
        </w:rPr>
        <w:t xml:space="preserve">О </w:t>
      </w:r>
      <w:r w:rsidR="00580F2D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/>
        </w:rPr>
        <w:t xml:space="preserve">применении положений </w:t>
      </w:r>
      <w:r w:rsidR="00A90565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/>
        </w:rPr>
        <w:t>п</w:t>
      </w:r>
      <w:r w:rsidR="00580F2D" w:rsidRPr="00580F2D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/>
        </w:rPr>
        <w:t>риложени</w:t>
      </w:r>
      <w:r w:rsidR="00580F2D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/>
        </w:rPr>
        <w:t>я</w:t>
      </w:r>
      <w:r w:rsidR="00580F2D" w:rsidRPr="00580F2D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/>
        </w:rPr>
        <w:t xml:space="preserve"> № 2 к </w:t>
      </w:r>
      <w:r w:rsidR="00580F2D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/>
        </w:rPr>
        <w:t>Протоколу о скоординированной (согласованной) транспортной политике (</w:t>
      </w:r>
      <w:r w:rsidR="00580F2D" w:rsidRPr="00580F2D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/>
        </w:rPr>
        <w:t>приложени</w:t>
      </w:r>
      <w:r w:rsidR="00580F2D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/>
        </w:rPr>
        <w:t>е</w:t>
      </w:r>
      <w:r w:rsidR="00580F2D" w:rsidRPr="00580F2D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/>
        </w:rPr>
        <w:t xml:space="preserve"> № 24 к Договору о Евразийском экономическом союзе от 29 мая 2014 года</w:t>
      </w:r>
      <w:r w:rsidR="00580F2D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/>
        </w:rPr>
        <w:t>)</w:t>
      </w:r>
      <w:r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/>
        </w:rPr>
        <w:t>»</w:t>
      </w:r>
    </w:p>
    <w:p w:rsidR="00A90565" w:rsidRPr="00A90565" w:rsidRDefault="00A90565" w:rsidP="00A905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7A3B19" w:rsidRPr="00A90565" w:rsidRDefault="00A90565" w:rsidP="007A3B1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30"/>
          <w:szCs w:val="28"/>
        </w:rPr>
      </w:pPr>
      <w:r>
        <w:rPr>
          <w:rFonts w:ascii="Times New Roman" w:hAnsi="Times New Roman"/>
          <w:color w:val="000000"/>
          <w:sz w:val="30"/>
          <w:szCs w:val="28"/>
        </w:rPr>
        <w:t xml:space="preserve">Совет Евразийской экономической комиссии </w:t>
      </w:r>
      <w:r w:rsidRPr="00A90565">
        <w:rPr>
          <w:rFonts w:ascii="Times New Roman Полужирный" w:hAnsi="Times New Roman Полужирный"/>
          <w:b/>
          <w:color w:val="000000"/>
          <w:spacing w:val="40"/>
          <w:sz w:val="30"/>
          <w:szCs w:val="28"/>
        </w:rPr>
        <w:t>реши</w:t>
      </w:r>
      <w:r w:rsidRPr="00A90565">
        <w:rPr>
          <w:rFonts w:ascii="Times New Roman" w:hAnsi="Times New Roman"/>
          <w:b/>
          <w:color w:val="000000"/>
          <w:sz w:val="30"/>
          <w:szCs w:val="28"/>
        </w:rPr>
        <w:t>л:</w:t>
      </w:r>
    </w:p>
    <w:p w:rsidR="007A3B19" w:rsidRDefault="0070104C" w:rsidP="00A905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28"/>
        </w:rPr>
        <w:t>1. </w:t>
      </w:r>
      <w:r w:rsidR="00B8496A" w:rsidRPr="00B8496A">
        <w:rPr>
          <w:rFonts w:ascii="Times New Roman" w:hAnsi="Times New Roman"/>
          <w:color w:val="000000"/>
          <w:sz w:val="30"/>
          <w:szCs w:val="28"/>
        </w:rPr>
        <w:t xml:space="preserve">Одобрить проект решения </w:t>
      </w:r>
      <w:r w:rsidR="00B8496A">
        <w:rPr>
          <w:rFonts w:ascii="Times New Roman" w:hAnsi="Times New Roman"/>
          <w:color w:val="000000"/>
          <w:sz w:val="30"/>
          <w:szCs w:val="28"/>
        </w:rPr>
        <w:t xml:space="preserve">Высшего </w:t>
      </w:r>
      <w:r w:rsidR="00B8496A" w:rsidRPr="00B8496A">
        <w:rPr>
          <w:rFonts w:ascii="Times New Roman" w:hAnsi="Times New Roman"/>
          <w:color w:val="000000"/>
          <w:sz w:val="30"/>
          <w:szCs w:val="28"/>
        </w:rPr>
        <w:t>Евразийско</w:t>
      </w:r>
      <w:r>
        <w:rPr>
          <w:rFonts w:ascii="Times New Roman" w:hAnsi="Times New Roman"/>
          <w:color w:val="000000"/>
          <w:sz w:val="30"/>
          <w:szCs w:val="28"/>
        </w:rPr>
        <w:t>го</w:t>
      </w:r>
      <w:r w:rsidR="00B8496A" w:rsidRPr="00B8496A">
        <w:rPr>
          <w:rFonts w:ascii="Times New Roman" w:hAnsi="Times New Roman"/>
          <w:color w:val="000000"/>
          <w:sz w:val="30"/>
          <w:szCs w:val="28"/>
        </w:rPr>
        <w:t xml:space="preserve"> экономическо</w:t>
      </w:r>
      <w:r>
        <w:rPr>
          <w:rFonts w:ascii="Times New Roman" w:hAnsi="Times New Roman"/>
          <w:color w:val="000000"/>
          <w:sz w:val="30"/>
          <w:szCs w:val="28"/>
        </w:rPr>
        <w:t>го</w:t>
      </w:r>
      <w:r w:rsidR="00B8496A" w:rsidRPr="00B8496A">
        <w:rPr>
          <w:rFonts w:ascii="Times New Roman" w:hAnsi="Times New Roman"/>
          <w:color w:val="000000"/>
          <w:sz w:val="30"/>
          <w:szCs w:val="28"/>
        </w:rPr>
        <w:t xml:space="preserve"> </w:t>
      </w:r>
      <w:r>
        <w:rPr>
          <w:rFonts w:ascii="Times New Roman" w:hAnsi="Times New Roman"/>
          <w:color w:val="000000"/>
          <w:sz w:val="30"/>
          <w:szCs w:val="28"/>
        </w:rPr>
        <w:t xml:space="preserve">совета </w:t>
      </w:r>
      <w:r w:rsidR="00B8496A" w:rsidRPr="00B8496A">
        <w:rPr>
          <w:rFonts w:ascii="Times New Roman" w:hAnsi="Times New Roman"/>
          <w:color w:val="000000"/>
          <w:sz w:val="30"/>
          <w:szCs w:val="28"/>
        </w:rPr>
        <w:t xml:space="preserve">«О применении положений приложения № 2 к Протоколу о скоординированной (согласованной) транспортной политике (приложение № 24 к Договору о Евразийском экономическом союзе от 29 мая 2014 года)» (прилагается) и представить его для рассмотрения </w:t>
      </w:r>
      <w:r w:rsidR="00B8496A">
        <w:rPr>
          <w:rFonts w:ascii="Times New Roman" w:hAnsi="Times New Roman"/>
          <w:color w:val="000000"/>
          <w:sz w:val="30"/>
          <w:szCs w:val="28"/>
        </w:rPr>
        <w:t xml:space="preserve">Высшим </w:t>
      </w:r>
      <w:r w:rsidRPr="00B8496A">
        <w:rPr>
          <w:rFonts w:ascii="Times New Roman" w:hAnsi="Times New Roman"/>
          <w:color w:val="000000"/>
          <w:sz w:val="30"/>
          <w:szCs w:val="28"/>
        </w:rPr>
        <w:t>Евразийск</w:t>
      </w:r>
      <w:r>
        <w:rPr>
          <w:rFonts w:ascii="Times New Roman" w:hAnsi="Times New Roman"/>
          <w:color w:val="000000"/>
          <w:sz w:val="30"/>
          <w:szCs w:val="28"/>
        </w:rPr>
        <w:t>им</w:t>
      </w:r>
      <w:r w:rsidRPr="00B8496A">
        <w:rPr>
          <w:rFonts w:ascii="Times New Roman" w:hAnsi="Times New Roman"/>
          <w:color w:val="000000"/>
          <w:sz w:val="30"/>
          <w:szCs w:val="28"/>
        </w:rPr>
        <w:t xml:space="preserve"> экономическ</w:t>
      </w:r>
      <w:r>
        <w:rPr>
          <w:rFonts w:ascii="Times New Roman" w:hAnsi="Times New Roman"/>
          <w:color w:val="000000"/>
          <w:sz w:val="30"/>
          <w:szCs w:val="28"/>
        </w:rPr>
        <w:t>им</w:t>
      </w:r>
      <w:r w:rsidRPr="00B8496A">
        <w:rPr>
          <w:rFonts w:ascii="Times New Roman" w:hAnsi="Times New Roman"/>
          <w:color w:val="000000"/>
          <w:sz w:val="30"/>
          <w:szCs w:val="28"/>
        </w:rPr>
        <w:t xml:space="preserve"> </w:t>
      </w:r>
      <w:r>
        <w:rPr>
          <w:rFonts w:ascii="Times New Roman" w:hAnsi="Times New Roman"/>
          <w:color w:val="000000"/>
          <w:sz w:val="30"/>
          <w:szCs w:val="28"/>
        </w:rPr>
        <w:t>советом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7A3B19" w:rsidRPr="00676ADF" w:rsidRDefault="007A3B19" w:rsidP="00A905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76AD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 Настоящее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Решение </w:t>
      </w:r>
      <w:r w:rsidRPr="00676AD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вступает в силу по истечении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76AD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10 календарных дней с даты его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официального </w:t>
      </w:r>
      <w:r w:rsidRPr="00676AD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опубликования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EA77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7A3B19" w:rsidRDefault="007A3B19" w:rsidP="007A3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A3B19" w:rsidRPr="00FF38FD" w:rsidRDefault="007A3B19" w:rsidP="007A3B19">
      <w:pPr>
        <w:autoSpaceDE w:val="0"/>
        <w:autoSpaceDN w:val="0"/>
        <w:adjustRightInd w:val="0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38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Совета Евразийской экономической комиссии:</w:t>
      </w:r>
    </w:p>
    <w:p w:rsidR="007A3B19" w:rsidRPr="009B53CA" w:rsidRDefault="007A3B19" w:rsidP="007A3B1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kk-KZ" w:eastAsia="ru-RU"/>
        </w:rPr>
      </w:pPr>
    </w:p>
    <w:tbl>
      <w:tblPr>
        <w:tblW w:w="10128" w:type="dxa"/>
        <w:jc w:val="center"/>
        <w:tblLayout w:type="fixed"/>
        <w:tblLook w:val="01E0" w:firstRow="1" w:lastRow="1" w:firstColumn="1" w:lastColumn="1" w:noHBand="0" w:noVBand="0"/>
      </w:tblPr>
      <w:tblGrid>
        <w:gridCol w:w="2088"/>
        <w:gridCol w:w="2127"/>
        <w:gridCol w:w="1944"/>
        <w:gridCol w:w="2025"/>
        <w:gridCol w:w="1944"/>
      </w:tblGrid>
      <w:tr w:rsidR="007A3B19" w:rsidRPr="00AE77CF" w:rsidTr="002D109F">
        <w:trPr>
          <w:cantSplit/>
          <w:trHeight w:val="675"/>
          <w:jc w:val="center"/>
        </w:trPr>
        <w:tc>
          <w:tcPr>
            <w:tcW w:w="2088" w:type="dxa"/>
            <w:vAlign w:val="center"/>
            <w:hideMark/>
          </w:tcPr>
          <w:p w:rsidR="007A3B19" w:rsidRPr="00E450EA" w:rsidRDefault="007A3B19" w:rsidP="002D109F">
            <w:pPr>
              <w:spacing w:after="0" w:line="240" w:lineRule="auto"/>
              <w:ind w:left="113" w:right="-113"/>
              <w:jc w:val="center"/>
              <w:rPr>
                <w:rFonts w:ascii="Times New Roman Полужирный" w:eastAsia="Calibri" w:hAnsi="Times New Roman Полужирный" w:cs="Times New Roman"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Республики</w:t>
            </w: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Армения</w:t>
            </w:r>
          </w:p>
        </w:tc>
        <w:tc>
          <w:tcPr>
            <w:tcW w:w="2127" w:type="dxa"/>
            <w:vAlign w:val="center"/>
            <w:hideMark/>
          </w:tcPr>
          <w:p w:rsidR="007A3B19" w:rsidRPr="00E450EA" w:rsidRDefault="007A3B19" w:rsidP="002D109F">
            <w:pPr>
              <w:spacing w:after="0" w:line="240" w:lineRule="auto"/>
              <w:ind w:left="-113" w:right="-113"/>
              <w:jc w:val="center"/>
              <w:rPr>
                <w:rFonts w:ascii="Times New Roman Полужирный" w:eastAsia="Calibri" w:hAnsi="Times New Roman Полужирный" w:cs="Times New Roman"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Республики</w:t>
            </w: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Беларусь</w:t>
            </w:r>
          </w:p>
        </w:tc>
        <w:tc>
          <w:tcPr>
            <w:tcW w:w="1944" w:type="dxa"/>
            <w:vAlign w:val="center"/>
            <w:hideMark/>
          </w:tcPr>
          <w:p w:rsidR="007A3B19" w:rsidRPr="00E450EA" w:rsidRDefault="007A3B19" w:rsidP="002D109F">
            <w:pPr>
              <w:spacing w:after="0" w:line="240" w:lineRule="auto"/>
              <w:ind w:left="-113" w:right="-113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Республики</w:t>
            </w: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Казахстан</w:t>
            </w:r>
          </w:p>
        </w:tc>
        <w:tc>
          <w:tcPr>
            <w:tcW w:w="2025" w:type="dxa"/>
            <w:vAlign w:val="center"/>
          </w:tcPr>
          <w:p w:rsidR="007A3B19" w:rsidRPr="00E450EA" w:rsidRDefault="007A3B19" w:rsidP="002D109F">
            <w:pPr>
              <w:spacing w:after="0" w:line="240" w:lineRule="auto"/>
              <w:ind w:left="-57" w:right="-113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Кыргызской</w:t>
            </w: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Республики</w:t>
            </w:r>
          </w:p>
        </w:tc>
        <w:tc>
          <w:tcPr>
            <w:tcW w:w="1944" w:type="dxa"/>
            <w:vAlign w:val="center"/>
          </w:tcPr>
          <w:p w:rsidR="007A3B19" w:rsidRPr="00E450EA" w:rsidRDefault="007A3B19" w:rsidP="002D109F">
            <w:pPr>
              <w:spacing w:after="0" w:line="240" w:lineRule="auto"/>
              <w:ind w:left="-113" w:right="-113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Российской</w:t>
            </w: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Федерации</w:t>
            </w:r>
          </w:p>
        </w:tc>
      </w:tr>
      <w:tr w:rsidR="007A3B19" w:rsidRPr="00AE77CF" w:rsidTr="002D109F">
        <w:trPr>
          <w:cantSplit/>
          <w:trHeight w:val="70"/>
          <w:jc w:val="center"/>
        </w:trPr>
        <w:tc>
          <w:tcPr>
            <w:tcW w:w="2088" w:type="dxa"/>
            <w:vAlign w:val="center"/>
          </w:tcPr>
          <w:p w:rsidR="007A3B19" w:rsidRPr="00E450EA" w:rsidRDefault="007A3B19" w:rsidP="002D109F">
            <w:pPr>
              <w:spacing w:after="0" w:line="240" w:lineRule="auto"/>
              <w:ind w:left="-113" w:right="-68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7A3B19" w:rsidRPr="00E450EA" w:rsidRDefault="007A3B19" w:rsidP="002D109F">
            <w:pPr>
              <w:spacing w:after="0" w:line="240" w:lineRule="auto"/>
              <w:ind w:left="-113" w:right="-68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7A3B19" w:rsidRPr="00E450EA" w:rsidRDefault="007A3B19" w:rsidP="002D109F">
            <w:pPr>
              <w:spacing w:after="0" w:line="240" w:lineRule="auto"/>
              <w:ind w:left="-113" w:right="-68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7A3B19" w:rsidRPr="00E450EA" w:rsidRDefault="007A3B19" w:rsidP="002D109F">
            <w:pPr>
              <w:spacing w:after="0" w:line="240" w:lineRule="auto"/>
              <w:ind w:left="113" w:right="-68"/>
              <w:jc w:val="center"/>
              <w:rPr>
                <w:rFonts w:ascii="Times New Roman Полужирный" w:eastAsia="Calibri" w:hAnsi="Times New Roman Полужирный" w:cs="Times New Roman"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В. Габриелян</w:t>
            </w:r>
          </w:p>
        </w:tc>
        <w:tc>
          <w:tcPr>
            <w:tcW w:w="2127" w:type="dxa"/>
            <w:vAlign w:val="center"/>
          </w:tcPr>
          <w:p w:rsidR="007A3B19" w:rsidRPr="00E450EA" w:rsidRDefault="007A3B19" w:rsidP="002D109F">
            <w:pPr>
              <w:spacing w:after="0" w:line="240" w:lineRule="auto"/>
              <w:ind w:left="-113" w:right="-68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7A3B19" w:rsidRPr="00E450EA" w:rsidRDefault="007A3B19" w:rsidP="002D109F">
            <w:pPr>
              <w:spacing w:after="0" w:line="240" w:lineRule="auto"/>
              <w:ind w:left="-113" w:right="-68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7A3B19" w:rsidRPr="00E450EA" w:rsidRDefault="007A3B19" w:rsidP="002D109F">
            <w:pPr>
              <w:spacing w:after="0" w:line="240" w:lineRule="auto"/>
              <w:ind w:left="-113" w:right="-68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7A3B19" w:rsidRPr="00E450EA" w:rsidRDefault="007A3B19" w:rsidP="002D109F">
            <w:pPr>
              <w:spacing w:after="0" w:line="240" w:lineRule="auto"/>
              <w:ind w:left="-113" w:right="-68"/>
              <w:jc w:val="center"/>
              <w:rPr>
                <w:rFonts w:ascii="Times New Roman Полужирный" w:eastAsia="Calibri" w:hAnsi="Times New Roman Полужирный" w:cs="Times New Roman"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В. </w:t>
            </w:r>
            <w:proofErr w:type="spellStart"/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Матюшевский</w:t>
            </w:r>
            <w:proofErr w:type="spellEnd"/>
          </w:p>
        </w:tc>
        <w:tc>
          <w:tcPr>
            <w:tcW w:w="1944" w:type="dxa"/>
            <w:vAlign w:val="center"/>
          </w:tcPr>
          <w:p w:rsidR="007A3B19" w:rsidRPr="00E450EA" w:rsidRDefault="007A3B19" w:rsidP="002D109F">
            <w:pPr>
              <w:spacing w:after="0" w:line="240" w:lineRule="auto"/>
              <w:ind w:left="-113" w:right="-68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7A3B19" w:rsidRPr="00E450EA" w:rsidRDefault="007A3B19" w:rsidP="002D109F">
            <w:pPr>
              <w:spacing w:after="0" w:line="240" w:lineRule="auto"/>
              <w:ind w:left="-113" w:right="-68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7A3B19" w:rsidRPr="00E450EA" w:rsidRDefault="007A3B19" w:rsidP="002D109F">
            <w:pPr>
              <w:spacing w:after="0" w:line="240" w:lineRule="auto"/>
              <w:ind w:left="-113" w:right="-68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7A3B19" w:rsidRPr="00E450EA" w:rsidRDefault="007A3B19" w:rsidP="002D109F">
            <w:pPr>
              <w:spacing w:after="0" w:line="240" w:lineRule="auto"/>
              <w:ind w:right="-68"/>
              <w:jc w:val="center"/>
              <w:rPr>
                <w:rFonts w:ascii="Times New Roman Полужирный" w:eastAsia="Calibri" w:hAnsi="Times New Roman Полужирный" w:cs="Times New Roman"/>
                <w:i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Б. </w:t>
            </w:r>
            <w:proofErr w:type="spellStart"/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Сагинтаев</w:t>
            </w:r>
            <w:proofErr w:type="spellEnd"/>
          </w:p>
        </w:tc>
        <w:tc>
          <w:tcPr>
            <w:tcW w:w="2025" w:type="dxa"/>
            <w:vAlign w:val="bottom"/>
          </w:tcPr>
          <w:p w:rsidR="007A3B19" w:rsidRPr="00CE6EB2" w:rsidRDefault="007A3B19" w:rsidP="002D109F">
            <w:pPr>
              <w:spacing w:after="0" w:line="240" w:lineRule="auto"/>
              <w:ind w:left="-113" w:right="-68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  <w:r w:rsidRPr="00CE6EB2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О. Панкратов</w:t>
            </w:r>
          </w:p>
        </w:tc>
        <w:tc>
          <w:tcPr>
            <w:tcW w:w="1944" w:type="dxa"/>
            <w:vAlign w:val="bottom"/>
          </w:tcPr>
          <w:p w:rsidR="007A3B19" w:rsidRPr="00E450EA" w:rsidRDefault="007A3B19" w:rsidP="002D109F">
            <w:pPr>
              <w:spacing w:after="0" w:line="240" w:lineRule="auto"/>
              <w:ind w:left="-113" w:right="-68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 xml:space="preserve">И. Шувалов </w:t>
            </w:r>
          </w:p>
        </w:tc>
      </w:tr>
    </w:tbl>
    <w:p w:rsidR="007A3B19" w:rsidRPr="00BE1E9E" w:rsidRDefault="007A3B19" w:rsidP="00A905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sectPr w:rsidR="007A3B19" w:rsidRPr="00BE1E9E" w:rsidSect="00A90565">
      <w:headerReference w:type="default" r:id="rId1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F74" w:rsidRDefault="00D11F74">
      <w:pPr>
        <w:spacing w:after="0" w:line="240" w:lineRule="auto"/>
      </w:pPr>
      <w:r>
        <w:separator/>
      </w:r>
    </w:p>
  </w:endnote>
  <w:endnote w:type="continuationSeparator" w:id="0">
    <w:p w:rsidR="00D11F74" w:rsidRDefault="00D1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F74" w:rsidRDefault="00D11F74">
      <w:pPr>
        <w:spacing w:after="0" w:line="240" w:lineRule="auto"/>
      </w:pPr>
      <w:r>
        <w:separator/>
      </w:r>
    </w:p>
  </w:footnote>
  <w:footnote w:type="continuationSeparator" w:id="0">
    <w:p w:rsidR="00D11F74" w:rsidRDefault="00D1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383299608"/>
      <w:docPartObj>
        <w:docPartGallery w:val="Page Numbers (Top of Page)"/>
        <w:docPartUnique/>
      </w:docPartObj>
    </w:sdtPr>
    <w:sdtEndPr/>
    <w:sdtContent>
      <w:p w:rsidR="003E4893" w:rsidRPr="003E4893" w:rsidRDefault="003412B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F6F5D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F6F5D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F6F5D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44E6B">
          <w:rPr>
            <w:rFonts w:ascii="Times New Roman" w:hAnsi="Times New Roman" w:cs="Times New Roman"/>
            <w:noProof/>
            <w:sz w:val="30"/>
            <w:szCs w:val="30"/>
          </w:rPr>
          <w:t>1</w:t>
        </w:r>
        <w:r w:rsidRPr="00CF6F5D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3E4893" w:rsidRDefault="00D11F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47370"/>
    <w:multiLevelType w:val="hybridMultilevel"/>
    <w:tmpl w:val="B1DE2BD2"/>
    <w:lvl w:ilvl="0" w:tplc="D4FC4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19"/>
    <w:rsid w:val="00010BC6"/>
    <w:rsid w:val="001764C6"/>
    <w:rsid w:val="00183ABB"/>
    <w:rsid w:val="00185406"/>
    <w:rsid w:val="001A6A36"/>
    <w:rsid w:val="001B7B70"/>
    <w:rsid w:val="002764DB"/>
    <w:rsid w:val="003412B7"/>
    <w:rsid w:val="00355BE9"/>
    <w:rsid w:val="004A7700"/>
    <w:rsid w:val="004D69E0"/>
    <w:rsid w:val="00580F2D"/>
    <w:rsid w:val="0070104C"/>
    <w:rsid w:val="007340F4"/>
    <w:rsid w:val="00761EAB"/>
    <w:rsid w:val="00765F49"/>
    <w:rsid w:val="007A3B19"/>
    <w:rsid w:val="008361AE"/>
    <w:rsid w:val="00844E6B"/>
    <w:rsid w:val="008571EB"/>
    <w:rsid w:val="00A73B1A"/>
    <w:rsid w:val="00A90565"/>
    <w:rsid w:val="00AD10DD"/>
    <w:rsid w:val="00B846DC"/>
    <w:rsid w:val="00B8496A"/>
    <w:rsid w:val="00CC3A26"/>
    <w:rsid w:val="00CE02DB"/>
    <w:rsid w:val="00D11F74"/>
    <w:rsid w:val="00D735B3"/>
    <w:rsid w:val="00DC1525"/>
    <w:rsid w:val="00E2699D"/>
    <w:rsid w:val="00E4295A"/>
    <w:rsid w:val="00F07BB3"/>
    <w:rsid w:val="00F93357"/>
    <w:rsid w:val="00FC3B4F"/>
    <w:rsid w:val="00FC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B19"/>
  </w:style>
  <w:style w:type="paragraph" w:styleId="a5">
    <w:name w:val="Balloon Text"/>
    <w:basedOn w:val="a"/>
    <w:link w:val="a6"/>
    <w:uiPriority w:val="99"/>
    <w:semiHidden/>
    <w:unhideWhenUsed/>
    <w:rsid w:val="007A3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B1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80F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B19"/>
  </w:style>
  <w:style w:type="paragraph" w:styleId="a5">
    <w:name w:val="Balloon Text"/>
    <w:basedOn w:val="a"/>
    <w:link w:val="a6"/>
    <w:uiPriority w:val="99"/>
    <w:semiHidden/>
    <w:unhideWhenUsed/>
    <w:rsid w:val="007A3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B1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80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Нурахметов Ержан Сагимбаевич</dc:creator>
  <cp:lastModifiedBy>Деменева Татьяна Александровна</cp:lastModifiedBy>
  <cp:revision>2</cp:revision>
  <cp:lastPrinted>2016-03-04T12:43:00Z</cp:lastPrinted>
  <dcterms:created xsi:type="dcterms:W3CDTF">2016-03-04T12:44:00Z</dcterms:created>
  <dcterms:modified xsi:type="dcterms:W3CDTF">2016-03-04T12:44:00Z</dcterms:modified>
</cp:coreProperties>
</file>