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92" w:rsidRPr="008B5A92" w:rsidRDefault="008B5A92" w:rsidP="00023C16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8B5A9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8B5A92" w:rsidRPr="008B5A92" w:rsidRDefault="008B5A92" w:rsidP="00023C16">
      <w:pPr>
        <w:tabs>
          <w:tab w:val="left" w:pos="5158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5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Решению Коллегии </w:t>
      </w:r>
      <w:r w:rsidRPr="008B5A9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Евразийской экономической комиссии </w:t>
      </w:r>
    </w:p>
    <w:p w:rsidR="008B5A92" w:rsidRPr="008B5A92" w:rsidRDefault="008B5A92" w:rsidP="00023C16">
      <w:pPr>
        <w:tabs>
          <w:tab w:val="left" w:pos="3544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5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2541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 октября </w:t>
      </w:r>
      <w:r w:rsidRPr="008B5A92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2541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 </w:t>
      </w:r>
      <w:r w:rsidRPr="008B5A92">
        <w:rPr>
          <w:rFonts w:ascii="Times New Roman" w:eastAsia="Times New Roman" w:hAnsi="Times New Roman" w:cs="Times New Roman"/>
          <w:sz w:val="30"/>
          <w:szCs w:val="30"/>
          <w:lang w:eastAsia="ru-RU"/>
        </w:rPr>
        <w:t>г. №</w:t>
      </w:r>
      <w:r w:rsidR="002541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128</w:t>
      </w:r>
      <w:bookmarkStart w:id="0" w:name="_GoBack"/>
      <w:bookmarkEnd w:id="0"/>
    </w:p>
    <w:p w:rsidR="008B5A92" w:rsidRDefault="008B5A92" w:rsidP="00023C16">
      <w:pPr>
        <w:tabs>
          <w:tab w:val="left" w:pos="3544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3C16" w:rsidRDefault="00023C16" w:rsidP="00023C16">
      <w:pPr>
        <w:tabs>
          <w:tab w:val="left" w:pos="3544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3C16" w:rsidRDefault="00023C16" w:rsidP="00023C16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3C16" w:rsidRDefault="00023C16" w:rsidP="00023C16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5A92" w:rsidRPr="005B545C" w:rsidRDefault="008B5A92" w:rsidP="00023C16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ИЗМЕНЕНИ</w:t>
      </w:r>
      <w:r w:rsidRPr="005B54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Я,</w:t>
      </w:r>
    </w:p>
    <w:p w:rsidR="008B5A92" w:rsidRPr="005B545C" w:rsidRDefault="008B5A92" w:rsidP="00023C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 w:rsidRPr="005B54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вносимые в решения Коллегии</w:t>
      </w:r>
      <w:r w:rsidRPr="005B54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Евразийской экономической комиссии</w:t>
      </w:r>
    </w:p>
    <w:p w:rsidR="00023C16" w:rsidRDefault="00023C16" w:rsidP="00023C16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4E4F" w:rsidRPr="005B545C" w:rsidRDefault="00D44E4F" w:rsidP="00023C16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1. В Порядке представления предварительной информации о товарах, предполагаемых к ввозу на таможенную территорию Евразийского экономического союза водным транспортом, утвержденном Решением Коллегии Евразийской экономической комиссии от 10 апреля 2018 г.</w:t>
      </w:r>
      <w:r w:rsidR="001134CC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№ 51: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а) подпункт «д» пункта 5 </w:t>
      </w:r>
      <w:r w:rsidR="00167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</w:t>
      </w:r>
      <w:r w:rsidR="0016723B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«следующего захода» </w:t>
      </w:r>
      <w:r w:rsidR="00167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дополнить </w:t>
      </w:r>
      <w:r w:rsidR="00EC2CBF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словами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C2CBF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(при наличии)»;</w:t>
      </w:r>
    </w:p>
    <w:p w:rsidR="00EC2CBF" w:rsidRPr="005B545C" w:rsidRDefault="00CC1D49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="008B5A9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) </w:t>
      </w:r>
      <w:r w:rsidR="00EC2CBF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пункте 6: 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подпункт «б» </w:t>
      </w:r>
      <w:r w:rsidR="00EC2CBF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изложить в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следующей редакции:</w:t>
      </w:r>
    </w:p>
    <w:p w:rsidR="001A6FE8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«б) в случае представления предварительной информации для совершения на таможенной границе Союза таможенных операций, требующих принятия уполномоченным органом государства-члена </w:t>
      </w:r>
      <w:r w:rsidR="0016723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санитарно-эпидемиологического благополучия населения решения в части, касающейся санитарно-эпидемиологического надзора (контроля) за транспортными средствами международной перевозки и лицами</w:t>
      </w:r>
      <w:r w:rsidR="001A6FE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1A6FE8" w:rsidRPr="004B164A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B164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сведения, указанные в пункте 5 настоящего Порядка</w:t>
      </w:r>
      <w:r w:rsidR="001A6FE8" w:rsidRPr="004B164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023C16" w:rsidRPr="004B164A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B164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сведения</w:t>
      </w:r>
      <w:r w:rsidR="00EC2CBF" w:rsidRPr="004B164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представляемые</w:t>
      </w:r>
      <w:r w:rsidRPr="004B164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соответствии с </w:t>
      </w:r>
      <w:r w:rsidR="00B62416" w:rsidRPr="004B164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морской</w:t>
      </w:r>
      <w:r w:rsidRPr="004B164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медико-санитарной декларацией, либо сведения о разрешении (ограничении) </w:t>
      </w:r>
      <w:r w:rsidRPr="004B164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свободной практики в порту и о необходимости</w:t>
      </w:r>
      <w:r w:rsidR="00EC2CBF" w:rsidRPr="004B164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(отсутствии необходимости)</w:t>
      </w:r>
      <w:r w:rsidRPr="004B164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размещения транспортного средства международной перевозки на санитарном причале (санитарном рейде);»</w:t>
      </w:r>
      <w:r w:rsidR="00EC2CBF" w:rsidRPr="004B164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подпункт «г» </w:t>
      </w:r>
      <w:r w:rsidR="00EC2CBF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дополнить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словами</w:t>
      </w:r>
      <w:r w:rsidR="00EC2CBF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16723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DD244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положений акта </w:t>
      </w:r>
      <w:r w:rsidR="0016723B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Евразийской экономической комиссии, определяющего порядок</w:t>
      </w:r>
      <w:r w:rsidR="00DD244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заполнения транзитной декларации</w:t>
      </w:r>
      <w:r w:rsidR="00B133BE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8B5A92" w:rsidRPr="005B545C" w:rsidRDefault="00DD244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8B5A9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CC1D49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8B5A9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пункт 10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дополнить подпунктом «е»</w:t>
      </w:r>
      <w:r w:rsidR="008B5A9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следующего содержания: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«е) </w:t>
      </w:r>
      <w:r w:rsidR="004B164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осу</w:t>
      </w:r>
      <w:r w:rsidR="004B164A" w:rsidRPr="004B164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ществление</w:t>
      </w:r>
      <w:r w:rsidR="001A6FE8" w:rsidRPr="004B164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судном </w:t>
      </w:r>
      <w:r w:rsidRPr="004B164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доставк</w:t>
      </w:r>
      <w:r w:rsidR="001A6FE8" w:rsidRPr="004B164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</w:t>
      </w:r>
      <w:r w:rsidRPr="004B164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продукции морского промысла, добытой (выловленной) и</w:t>
      </w:r>
      <w:r w:rsidR="008A12FB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(или) произведенной во внутренних морских водах, территориальном море, в исключительной экономической зоне и на континентальном шельфе государства-члена</w:t>
      </w:r>
      <w:r w:rsidR="00DD244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8B5A92" w:rsidRPr="005B545C" w:rsidRDefault="00DD244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CC1D49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) </w:t>
      </w:r>
      <w:r w:rsidR="008B5A9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пункт 14 после слова «требованиям»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дополнить </w:t>
      </w:r>
      <w:r w:rsidR="008B5A9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словом «общей».</w:t>
      </w:r>
    </w:p>
    <w:p w:rsidR="00DD2442" w:rsidRPr="005B545C" w:rsidRDefault="00DD2442" w:rsidP="00DD24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2. В Порядке представления предварительной информации о товарах, предполагаемых к ввозу на таможенную территорию Евразийского экономического союза автомобильным транспортом, утвержденном Решением Коллегии Евразийской экономической комиссии от 17 апреля 2018 г. № 56:</w:t>
      </w:r>
    </w:p>
    <w:p w:rsidR="00DD2442" w:rsidRPr="005B545C" w:rsidRDefault="00DD2442" w:rsidP="00DD24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а) пункт 4 изложить в следующей редакции:</w:t>
      </w:r>
    </w:p>
    <w:p w:rsidR="00DD2442" w:rsidRPr="005B545C" w:rsidRDefault="00DD2442" w:rsidP="00DD24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«4. Предварительная информация представляется до прибытия товаров на таможенную территорию Союза, но не позднее чем за 2 часа до уведомления таможенного органа о прибытии товаров на таможенную территорию Союза.»;</w:t>
      </w:r>
    </w:p>
    <w:p w:rsidR="00DD2442" w:rsidRPr="005B545C" w:rsidRDefault="00DD2442" w:rsidP="00DD24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б) пункт 5 </w:t>
      </w:r>
      <w:r w:rsidR="00A30E5B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дополнить подпунктами «э» и «ю»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следующего содержания:</w:t>
      </w:r>
    </w:p>
    <w:p w:rsidR="00DD2442" w:rsidRPr="005B545C" w:rsidRDefault="001B7BF9" w:rsidP="00DD24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«э) </w:t>
      </w:r>
      <w:r w:rsidR="00DD244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 и модель транспортного средства (тягача), тип, марка и модель (при наличии) прицепа (прицепов) и (или) полуприцепа;</w:t>
      </w:r>
    </w:p>
    <w:p w:rsidR="00DD2442" w:rsidRDefault="00DD2442" w:rsidP="00DD24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ю) фамилия, имя, отчество (при наличии) </w:t>
      </w:r>
      <w:r w:rsidR="000F4ADD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водителя.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0F4ADD" w:rsidRPr="005B545C" w:rsidRDefault="00DD2442" w:rsidP="00DD24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в) </w:t>
      </w:r>
      <w:r w:rsidR="000F4ADD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пункте 6:</w:t>
      </w:r>
    </w:p>
    <w:p w:rsidR="00DD2442" w:rsidRPr="005B545C" w:rsidRDefault="000F4ADD" w:rsidP="00DD24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DD244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абзац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DD244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третье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DD244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слова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D244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24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Кыргызской Республики и</w:t>
      </w:r>
      <w:r w:rsidR="00DD244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Российской Федерации»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заменить словами «и Кыргызской Республики»;</w:t>
      </w:r>
    </w:p>
    <w:p w:rsidR="00DD2442" w:rsidRPr="005B545C" w:rsidRDefault="00DD2442" w:rsidP="00DD24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дополнить абзацем следующего содержания:</w:t>
      </w:r>
    </w:p>
    <w:p w:rsidR="00DD2442" w:rsidRPr="005B545C" w:rsidRDefault="00DD2442" w:rsidP="00DD24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«Для Российской Федерации предварительная информация, представляемая в целях, предусмотренных подпунктом 1 пункта 2 статьи 11 Кодекса, включает в себя сведения, предусмотренные подпунктами «а» – «ф» и «щ</w:t>
      </w:r>
      <w:r w:rsidR="0016723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0F4ADD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16723B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ю» пункта 5 настоящего Порядка</w:t>
      </w:r>
      <w:r w:rsidR="000F4ADD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A30E5B" w:rsidRPr="005B545C" w:rsidRDefault="00A30E5B" w:rsidP="00DD24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DD244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) 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пункте 7:</w:t>
      </w:r>
    </w:p>
    <w:p w:rsidR="00A30E5B" w:rsidRPr="005B545C" w:rsidRDefault="00A30E5B" w:rsidP="00DD24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подпункт «б» </w:t>
      </w:r>
      <w:r w:rsidR="0016723B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изложить в следующей редакции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30E5B" w:rsidRDefault="00A30E5B" w:rsidP="00A30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«б) в случае представления предварительной информации для совершения в соответствии со статьей 88 Кодекса таможенных операций, связанных с уведомлением о прибытии, </w:t>
      </w:r>
      <w:r w:rsidR="0016723B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сведения, предусмотренные подпунктами </w:t>
      </w:r>
      <w:r w:rsidR="00B133BE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B133B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B133BE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ж</w:t>
      </w:r>
      <w:r w:rsidR="00B133B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B133BE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="00B133B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B133BE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B133B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5 настоящего Порядка;</w:t>
      </w:r>
      <w:r w:rsidR="00B133BE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B133BE" w:rsidRPr="00B133BE" w:rsidRDefault="005648C0" w:rsidP="00A30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B133BE">
        <w:rPr>
          <w:rFonts w:ascii="Times New Roman" w:eastAsia="Times New Roman" w:hAnsi="Times New Roman" w:cs="Times New Roman"/>
          <w:sz w:val="30"/>
          <w:szCs w:val="30"/>
          <w:lang w:eastAsia="ru-RU"/>
        </w:rPr>
        <w:t>ополнить подпунктом «б</w:t>
      </w:r>
      <w:r w:rsidR="00B133BE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="00B133BE">
        <w:rPr>
          <w:rFonts w:ascii="Times New Roman" w:eastAsia="Times New Roman" w:hAnsi="Times New Roman" w:cs="Times New Roman"/>
          <w:sz w:val="30"/>
          <w:szCs w:val="30"/>
          <w:lang w:eastAsia="ru-RU"/>
        </w:rPr>
        <w:t>» следующего содержания:</w:t>
      </w:r>
    </w:p>
    <w:p w:rsidR="00A30E5B" w:rsidRPr="005B545C" w:rsidRDefault="00B133BE" w:rsidP="00A30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A30E5B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="00A30E5B" w:rsidRPr="005B545C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="00A30E5B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 в случае представления предварительной информации для совершения таможенных операций, связанных с декларированием транспортного средства международной перевозки в соответствии с пунктом 4 статьи 278 Кодекса,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A30E5B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сведения, предусмотренные подпунктами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A30E5B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A30E5B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«д»</w:t>
      </w:r>
      <w:r w:rsidR="00A30E5B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A30E5B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A30E5B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A30E5B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A30E5B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, «о», «с», «э» и «ю» пункта 5 настоящего Порядка;»;</w:t>
      </w:r>
    </w:p>
    <w:p w:rsidR="00DD2442" w:rsidRPr="005B545C" w:rsidRDefault="00DD2442" w:rsidP="00DD24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подпункт «в» </w:t>
      </w:r>
      <w:r w:rsidR="00A30E5B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дополнить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словами «</w:t>
      </w:r>
      <w:r w:rsidR="00B133BE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A30E5B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положений акта </w:t>
      </w:r>
      <w:r w:rsidR="00B133BE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Евразийской экономической комиссии, определяющего поряд</w:t>
      </w:r>
      <w:r w:rsidR="001B7BF9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="00A30E5B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заполнения транзитной декларации</w:t>
      </w:r>
      <w:r w:rsidR="00B133BE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DD2442" w:rsidRPr="005B545C" w:rsidRDefault="00A30E5B" w:rsidP="00DD24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DD244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 пункт 15 после слова «требованиям»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дополнить </w:t>
      </w:r>
      <w:r w:rsidR="00DD244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словом «общей».</w:t>
      </w:r>
    </w:p>
    <w:p w:rsidR="008B5A92" w:rsidRPr="005B545C" w:rsidRDefault="00A30E5B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</w:t>
      </w:r>
      <w:r w:rsidR="008B5A9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. В Порядке представления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транспортом, утвержденном Решением Коллегии Евразийской экономической комиссии от 17 апреля 2018 г. № 57:</w:t>
      </w:r>
    </w:p>
    <w:p w:rsidR="008B5A92" w:rsidRPr="005B545C" w:rsidRDefault="00A25C1F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а) </w:t>
      </w:r>
      <w:r w:rsidR="008410E4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абзац первый </w:t>
      </w:r>
      <w:r w:rsidR="008B5A9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</w:t>
      </w:r>
      <w:r w:rsidR="008410E4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8B5A9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  <w:r w:rsidR="008410E4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заменить абзацами следующего содержания</w:t>
      </w:r>
      <w:r w:rsidR="008B5A9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85D25" w:rsidRPr="005B545C" w:rsidRDefault="00B0081B" w:rsidP="00F85D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«4. </w:t>
      </w:r>
      <w:r w:rsidR="00F85D25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Предварительная информация представляется до прибытия товаров на таможенную территорию Союза, но не позднее чем за 2 часа до уведомления таможенного органа о прибытии товаров на таможенную территорию Союза</w:t>
      </w:r>
      <w:r w:rsidR="005B545C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Предварительная информация считается представленной с момента ее регистрации таможенным органом вне зависимости от ее последующей корректировки в соответствии с пунктом 12 настоящего Порядка.»;</w:t>
      </w:r>
    </w:p>
    <w:p w:rsidR="008410E4" w:rsidRPr="005B545C" w:rsidRDefault="00A25C1F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б) </w:t>
      </w:r>
      <w:r w:rsidR="008410E4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пункте 6: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подпункт «а» </w:t>
      </w:r>
      <w:r w:rsidR="008410E4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изложить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следующей редакции:</w:t>
      </w:r>
    </w:p>
    <w:p w:rsidR="008B5A92" w:rsidRPr="005B545C" w:rsidRDefault="00B0081B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«а) </w:t>
      </w:r>
      <w:r w:rsidR="008B5A9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представления предварительной информации для совершения таможенных операций, связанных с уведомлением о прибытии товаров на таможенную территорию Союза в соответствии со статьей 88 Кодекса: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Республики Армения: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сведения, указанные в пункте 5 </w:t>
      </w:r>
      <w:r w:rsidR="00020BC4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настоящего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Порядка;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коды товаров в соответствии с ТН ВЭД ЕАЭС на уровне не менее первых 6 знаков;</w:t>
      </w:r>
    </w:p>
    <w:p w:rsidR="001B7BF9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упаковок товаров;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для Республики Беларусь, Республики Казахстан, Кыргызской Республики, Российской Федерации </w:t>
      </w:r>
      <w:r w:rsidR="008410E4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сведения, указанные в пункте 5 настоящего Порядка</w:t>
      </w:r>
      <w:r w:rsidR="008410E4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подпункт «б» </w:t>
      </w:r>
      <w:r w:rsidR="008410E4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дополнить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абзацем следующего содержания: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«тип транспортного средства международной перевозки</w:t>
      </w:r>
      <w:r w:rsidR="008410E4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8B5A92" w:rsidRDefault="005B545C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8B5A9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подпункт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8B5A9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«ж» слов</w:t>
      </w:r>
      <w:r w:rsidR="008410E4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8B5A9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="005648C0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нструкции о порядке заполнения транзитной декларации, утвержденной Решением Комиссии Таможенного союза от 18 июня 2010 г. </w:t>
      </w:r>
      <w:r w:rsidR="00B133BE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289</w:t>
      </w:r>
      <w:r w:rsidR="008B5A9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заменить словами </w:t>
      </w:r>
      <w:r w:rsidR="008B5A9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акта </w:t>
      </w:r>
      <w:r w:rsidR="00B133BE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Евразийской экономической комиссии, определяющего порядок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заполнения транзитной декларации</w:t>
      </w:r>
      <w:r w:rsidR="008B5A9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8B5A92" w:rsidRPr="005B545C" w:rsidRDefault="005B545C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A25C1F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) </w:t>
      </w:r>
      <w:r w:rsidR="008B5A9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пункт 15 после слова «требованиям»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дополнить </w:t>
      </w:r>
      <w:r w:rsidR="008B5A92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словом «общей»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4. В Порядке представления предварительной информации о товарах, предполагаемых к ввозу на таможенную территорию Евразийского экономического союза воздушным транспортом, утвержденном Решением Коллегии Евразийской экономической комиссии от 24 апреля 2018 г. № 62: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а) </w:t>
      </w:r>
      <w:r w:rsidR="005B545C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абзац первый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</w:t>
      </w:r>
      <w:r w:rsidR="005B545C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 </w:t>
      </w:r>
      <w:r w:rsidR="005B545C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изложить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следующей редакции:</w:t>
      </w:r>
    </w:p>
    <w:p w:rsidR="005B545C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«4. </w:t>
      </w:r>
      <w:r w:rsidR="005B545C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Предварительная информация представляется до прибытия товаров на таможенную территорию Союза, но не позднее чем за 2 часа до уведомления таможенного органа о прибытии товаров на таможенную территорию Союза.»;</w:t>
      </w:r>
    </w:p>
    <w:p w:rsidR="008B5A92" w:rsidRPr="00902E09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б) пункт 5 </w:t>
      </w:r>
      <w:r w:rsidR="005B545C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дополнить подпунктом «ж</w:t>
      </w:r>
      <w:r w:rsidR="005B545C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 </w:t>
      </w:r>
      <w:r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следующ</w:t>
      </w:r>
      <w:r w:rsidR="005B545C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его содержания</w:t>
      </w:r>
      <w:r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p w:rsidR="008B5A92" w:rsidRPr="00902E09" w:rsidRDefault="00B0081B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«ж) </w:t>
      </w:r>
      <w:r w:rsidR="005B545C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для Российской Федерации – </w:t>
      </w:r>
      <w:r w:rsidR="008B5A92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идентификатор </w:t>
      </w:r>
      <w:r w:rsidR="00CC3233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товаров и транспортных средств</w:t>
      </w:r>
      <w:r w:rsidR="008B5A92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="002511EE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определенный в соответствии с международным договор</w:t>
      </w:r>
      <w:r w:rsidR="001A6FE8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ом</w:t>
      </w:r>
      <w:r w:rsidR="002511EE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государства</w:t>
      </w:r>
      <w:r w:rsidR="000D4980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B133BE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="000D4980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511EE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члена </w:t>
      </w:r>
      <w:r w:rsidR="00B133BE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Союза (далее </w:t>
      </w:r>
      <w:r w:rsidR="001B7BF9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="004B164A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B133BE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государство-член) </w:t>
      </w:r>
      <w:r w:rsidR="002511EE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третьей стороной (при наличии)</w:t>
      </w:r>
      <w:r w:rsidR="005B545C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8B5A92" w:rsidRPr="00902E0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»;</w:t>
      </w:r>
    </w:p>
    <w:p w:rsidR="00AA5A45" w:rsidRDefault="00AA5A45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в) </w:t>
      </w:r>
      <w:r w:rsidR="005B545C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пункте 6:</w:t>
      </w:r>
    </w:p>
    <w:p w:rsidR="000D4980" w:rsidRDefault="000D4980" w:rsidP="00023C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абзаце восьмом подпункта «а» слова «</w:t>
      </w:r>
      <w:r w:rsidRPr="005032F4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государства – члена Союза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Pr="005032F4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(далее – государство-член)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» заменить словами «государства-члена»;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подпункт «б» </w:t>
      </w:r>
      <w:r w:rsidR="005B545C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дополнить абзацами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</w:t>
      </w:r>
      <w:r w:rsidR="005B545C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содержания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«тип транспортного средства международной перевозки;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марка транспортного средства международной перевозки (при наличии);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модель транспортного средства международной перевозки (при наличии)</w:t>
      </w:r>
      <w:r w:rsidR="005B545C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абзац первый подпункта «в» </w:t>
      </w:r>
      <w:r w:rsidR="005B545C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изложить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следующей редакции:</w:t>
      </w:r>
    </w:p>
    <w:p w:rsidR="008B5A92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 случае представления предварительной информации для совершения на таможенной границе Союза таможенных операций, требующих принятия уполномоченным органом государства-члена </w:t>
      </w:r>
      <w:r w:rsidR="000D498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санитарно-эпидемиологического благополучия населения решения в части, касающейся санитарно-эпидемиологического надзора (контроля) за транспортными средствами международной перевозки и лицами:»;</w:t>
      </w:r>
    </w:p>
    <w:p w:rsidR="00023C16" w:rsidRPr="005B545C" w:rsidRDefault="008B5A92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подпункт «д» </w:t>
      </w:r>
      <w:r w:rsidR="005B545C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дополнить 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словами «</w:t>
      </w:r>
      <w:r w:rsidR="000D498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5B545C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положений акта </w:t>
      </w:r>
      <w:r w:rsidR="000D4980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Евразийской экономической к</w:t>
      </w:r>
      <w:r w:rsidR="005B545C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омиссии</w:t>
      </w:r>
      <w:r w:rsidR="000D49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определяющего </w:t>
      </w:r>
      <w:r w:rsidR="005B545C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</w:t>
      </w:r>
      <w:r w:rsidR="000D4980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="005B545C"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заполнения транзитной декларации</w:t>
      </w:r>
      <w:r w:rsidR="000D498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5B545C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023C16" w:rsidRDefault="00023C16" w:rsidP="00023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5A45" w:rsidRPr="00AA5A45" w:rsidRDefault="00AA5A45" w:rsidP="00AA5A4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5A4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AA5A45" w:rsidRPr="005B545C" w:rsidRDefault="00AA5A45" w:rsidP="00AA5A4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AA5A45" w:rsidRPr="005B545C" w:rsidSect="00023C16">
      <w:headerReference w:type="default" r:id="rId7"/>
      <w:pgSz w:w="11906" w:h="16838"/>
      <w:pgMar w:top="1134" w:right="851" w:bottom="1077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A5B" w:rsidRDefault="00C83A5B" w:rsidP="0006434C">
      <w:pPr>
        <w:spacing w:after="0" w:line="240" w:lineRule="auto"/>
      </w:pPr>
      <w:r>
        <w:separator/>
      </w:r>
    </w:p>
  </w:endnote>
  <w:endnote w:type="continuationSeparator" w:id="0">
    <w:p w:rsidR="00C83A5B" w:rsidRDefault="00C83A5B" w:rsidP="0006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A5B" w:rsidRDefault="00C83A5B" w:rsidP="0006434C">
      <w:pPr>
        <w:spacing w:after="0" w:line="240" w:lineRule="auto"/>
      </w:pPr>
      <w:r>
        <w:separator/>
      </w:r>
    </w:p>
  </w:footnote>
  <w:footnote w:type="continuationSeparator" w:id="0">
    <w:p w:rsidR="00C83A5B" w:rsidRDefault="00C83A5B" w:rsidP="0006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2844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23FD" w:rsidRPr="005668FA" w:rsidRDefault="008B5A92" w:rsidP="005668F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4E9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E4E9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E4E9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541F0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9E4E9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8B"/>
    <w:rsid w:val="00020BC4"/>
    <w:rsid w:val="00023C16"/>
    <w:rsid w:val="00032C85"/>
    <w:rsid w:val="00060A7C"/>
    <w:rsid w:val="0006434C"/>
    <w:rsid w:val="000A3AD7"/>
    <w:rsid w:val="000A6B49"/>
    <w:rsid w:val="000B629A"/>
    <w:rsid w:val="000B6751"/>
    <w:rsid w:val="000D4980"/>
    <w:rsid w:val="000D766B"/>
    <w:rsid w:val="000F4ADD"/>
    <w:rsid w:val="000F660E"/>
    <w:rsid w:val="001134CC"/>
    <w:rsid w:val="00115C17"/>
    <w:rsid w:val="00134653"/>
    <w:rsid w:val="001550E1"/>
    <w:rsid w:val="00163BDF"/>
    <w:rsid w:val="0016723B"/>
    <w:rsid w:val="001713CB"/>
    <w:rsid w:val="00172E1E"/>
    <w:rsid w:val="001A6FE8"/>
    <w:rsid w:val="001B3DC4"/>
    <w:rsid w:val="001B7BF9"/>
    <w:rsid w:val="001C0DAC"/>
    <w:rsid w:val="001C2E99"/>
    <w:rsid w:val="00200969"/>
    <w:rsid w:val="002511EE"/>
    <w:rsid w:val="002541F0"/>
    <w:rsid w:val="00272871"/>
    <w:rsid w:val="002E085E"/>
    <w:rsid w:val="0033058A"/>
    <w:rsid w:val="0039423E"/>
    <w:rsid w:val="003B2B03"/>
    <w:rsid w:val="003C006F"/>
    <w:rsid w:val="003C53D3"/>
    <w:rsid w:val="003D3262"/>
    <w:rsid w:val="003E1F8B"/>
    <w:rsid w:val="003F77A3"/>
    <w:rsid w:val="00414E13"/>
    <w:rsid w:val="00470817"/>
    <w:rsid w:val="00492974"/>
    <w:rsid w:val="004B164A"/>
    <w:rsid w:val="00503FF1"/>
    <w:rsid w:val="00507E34"/>
    <w:rsid w:val="0053689A"/>
    <w:rsid w:val="005515AA"/>
    <w:rsid w:val="00563A04"/>
    <w:rsid w:val="005648C0"/>
    <w:rsid w:val="00567A0C"/>
    <w:rsid w:val="005B545C"/>
    <w:rsid w:val="005C0CBF"/>
    <w:rsid w:val="005C3D1D"/>
    <w:rsid w:val="005D288B"/>
    <w:rsid w:val="005E74C6"/>
    <w:rsid w:val="00640120"/>
    <w:rsid w:val="0064237D"/>
    <w:rsid w:val="00651964"/>
    <w:rsid w:val="006806EE"/>
    <w:rsid w:val="006B2161"/>
    <w:rsid w:val="006C0583"/>
    <w:rsid w:val="0074756C"/>
    <w:rsid w:val="007565D4"/>
    <w:rsid w:val="0076365E"/>
    <w:rsid w:val="00773F86"/>
    <w:rsid w:val="007C2FD8"/>
    <w:rsid w:val="007C37B8"/>
    <w:rsid w:val="007E2232"/>
    <w:rsid w:val="007E6849"/>
    <w:rsid w:val="007E6B92"/>
    <w:rsid w:val="00800D71"/>
    <w:rsid w:val="00823721"/>
    <w:rsid w:val="008410E4"/>
    <w:rsid w:val="00876D63"/>
    <w:rsid w:val="008917AC"/>
    <w:rsid w:val="00894D7C"/>
    <w:rsid w:val="008A12FB"/>
    <w:rsid w:val="008A2008"/>
    <w:rsid w:val="008A59C2"/>
    <w:rsid w:val="008B2223"/>
    <w:rsid w:val="008B5A8F"/>
    <w:rsid w:val="008B5A92"/>
    <w:rsid w:val="008D6088"/>
    <w:rsid w:val="00902E09"/>
    <w:rsid w:val="00911791"/>
    <w:rsid w:val="00913F1A"/>
    <w:rsid w:val="00920968"/>
    <w:rsid w:val="009216E0"/>
    <w:rsid w:val="0093510E"/>
    <w:rsid w:val="00947467"/>
    <w:rsid w:val="00984DDE"/>
    <w:rsid w:val="009854EC"/>
    <w:rsid w:val="0099260C"/>
    <w:rsid w:val="009A6C9D"/>
    <w:rsid w:val="009E3F7C"/>
    <w:rsid w:val="00A0178A"/>
    <w:rsid w:val="00A1048D"/>
    <w:rsid w:val="00A25C1F"/>
    <w:rsid w:val="00A262BC"/>
    <w:rsid w:val="00A26963"/>
    <w:rsid w:val="00A30E5B"/>
    <w:rsid w:val="00A52552"/>
    <w:rsid w:val="00A55AA2"/>
    <w:rsid w:val="00A86CA1"/>
    <w:rsid w:val="00AA5A45"/>
    <w:rsid w:val="00B0081B"/>
    <w:rsid w:val="00B133BE"/>
    <w:rsid w:val="00B37832"/>
    <w:rsid w:val="00B47060"/>
    <w:rsid w:val="00B62416"/>
    <w:rsid w:val="00B937E3"/>
    <w:rsid w:val="00BC415E"/>
    <w:rsid w:val="00C24FCD"/>
    <w:rsid w:val="00C468CC"/>
    <w:rsid w:val="00C67516"/>
    <w:rsid w:val="00C83A5B"/>
    <w:rsid w:val="00CB0FAC"/>
    <w:rsid w:val="00CC1D49"/>
    <w:rsid w:val="00CC2F02"/>
    <w:rsid w:val="00CC3233"/>
    <w:rsid w:val="00CE0B38"/>
    <w:rsid w:val="00D44E4F"/>
    <w:rsid w:val="00D45132"/>
    <w:rsid w:val="00D463C2"/>
    <w:rsid w:val="00D63776"/>
    <w:rsid w:val="00D936F0"/>
    <w:rsid w:val="00DA77FA"/>
    <w:rsid w:val="00DD0662"/>
    <w:rsid w:val="00DD2442"/>
    <w:rsid w:val="00E378E9"/>
    <w:rsid w:val="00E47E06"/>
    <w:rsid w:val="00E53621"/>
    <w:rsid w:val="00E656A6"/>
    <w:rsid w:val="00E948F9"/>
    <w:rsid w:val="00E95F18"/>
    <w:rsid w:val="00EB2761"/>
    <w:rsid w:val="00EC040A"/>
    <w:rsid w:val="00EC06BC"/>
    <w:rsid w:val="00EC2CBF"/>
    <w:rsid w:val="00EC47A9"/>
    <w:rsid w:val="00EF273E"/>
    <w:rsid w:val="00EF36B3"/>
    <w:rsid w:val="00F014DD"/>
    <w:rsid w:val="00F21523"/>
    <w:rsid w:val="00F76E82"/>
    <w:rsid w:val="00F85D25"/>
    <w:rsid w:val="00FA287B"/>
    <w:rsid w:val="00FB402E"/>
    <w:rsid w:val="00FF3071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E29C57-A84F-4192-91CD-C4C80174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locked/>
    <w:rsid w:val="003E1F8B"/>
    <w:rPr>
      <w:sz w:val="24"/>
      <w:szCs w:val="24"/>
      <w:lang w:eastAsia="ru-RU"/>
    </w:rPr>
  </w:style>
  <w:style w:type="paragraph" w:styleId="a5">
    <w:name w:val="No Spacing"/>
    <w:link w:val="a4"/>
    <w:qFormat/>
    <w:rsid w:val="003E1F8B"/>
    <w:pPr>
      <w:spacing w:after="0" w:line="240" w:lineRule="auto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F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4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06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34C"/>
  </w:style>
  <w:style w:type="paragraph" w:styleId="aa">
    <w:name w:val="footer"/>
    <w:basedOn w:val="a"/>
    <w:link w:val="ab"/>
    <w:uiPriority w:val="99"/>
    <w:unhideWhenUsed/>
    <w:rsid w:val="0006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34C"/>
  </w:style>
  <w:style w:type="paragraph" w:styleId="ac">
    <w:name w:val="List Paragraph"/>
    <w:basedOn w:val="a"/>
    <w:uiPriority w:val="34"/>
    <w:qFormat/>
    <w:rsid w:val="009854EC"/>
    <w:pPr>
      <w:ind w:left="720"/>
      <w:contextualSpacing/>
    </w:pPr>
  </w:style>
  <w:style w:type="paragraph" w:customStyle="1" w:styleId="1">
    <w:name w:val="Название1"/>
    <w:basedOn w:val="a"/>
    <w:rsid w:val="00B0081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8140-21DD-4B01-B796-79E16B83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Денищик Павел Вячеславович</dc:creator>
  <cp:lastModifiedBy>Травкина Ольга Александровна</cp:lastModifiedBy>
  <cp:revision>3</cp:revision>
  <cp:lastPrinted>2020-08-21T12:07:00Z</cp:lastPrinted>
  <dcterms:created xsi:type="dcterms:W3CDTF">2020-09-18T07:00:00Z</dcterms:created>
  <dcterms:modified xsi:type="dcterms:W3CDTF">2020-10-23T08:09:00Z</dcterms:modified>
</cp:coreProperties>
</file>