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5493"/>
      </w:tblGrid>
      <w:tr w:rsidR="00B8277C" w:rsidRPr="00B8277C" w:rsidTr="00B61B73">
        <w:tc>
          <w:tcPr>
            <w:tcW w:w="3260" w:type="dxa"/>
          </w:tcPr>
          <w:p w:rsidR="000F0BCB" w:rsidRPr="00B8277C" w:rsidRDefault="000F0BCB">
            <w:pPr>
              <w:spacing w:after="0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5493" w:type="dxa"/>
          </w:tcPr>
          <w:p w:rsidR="00975D00" w:rsidRPr="009F49FB" w:rsidRDefault="00975D00" w:rsidP="00975D0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  <w:p w:rsidR="00975D00" w:rsidRDefault="00975D00" w:rsidP="0097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Коллегии </w:t>
            </w:r>
          </w:p>
          <w:p w:rsidR="00975D00" w:rsidRPr="004766AC" w:rsidRDefault="00975D00" w:rsidP="00975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1C222F" w:rsidRDefault="00975D00" w:rsidP="00975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gramStart"/>
            <w:r w:rsidRPr="004766A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</w:t>
            </w:r>
            <w:proofErr w:type="gramEnd"/>
            <w:r w:rsidRPr="004766A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B4363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27 октября</w:t>
            </w:r>
            <w:r w:rsidRPr="004766A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</w:t>
            </w:r>
            <w:r w:rsidRPr="004766A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</w:t>
            </w:r>
            <w:r w:rsidR="00B4363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137</w:t>
            </w:r>
            <w:bookmarkStart w:id="0" w:name="_GoBack"/>
            <w:bookmarkEnd w:id="0"/>
          </w:p>
          <w:p w:rsidR="00975D00" w:rsidRDefault="00975D00" w:rsidP="00975D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975D00" w:rsidRPr="00B8277C" w:rsidRDefault="00975D00" w:rsidP="00975D0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30"/>
                <w:szCs w:val="30"/>
              </w:rPr>
            </w:pPr>
          </w:p>
        </w:tc>
      </w:tr>
    </w:tbl>
    <w:p w:rsidR="00F0153E" w:rsidRPr="00B8277C" w:rsidRDefault="00F0153E" w:rsidP="00B61B73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975D00">
        <w:rPr>
          <w:rFonts w:ascii="Times New Roman" w:hAnsi="Times New Roman"/>
          <w:b/>
          <w:bCs/>
          <w:spacing w:val="40"/>
          <w:sz w:val="30"/>
          <w:szCs w:val="30"/>
        </w:rPr>
        <w:t>П</w:t>
      </w:r>
      <w:r w:rsidR="00975D00" w:rsidRPr="00975D00">
        <w:rPr>
          <w:rFonts w:ascii="Times New Roman" w:hAnsi="Times New Roman"/>
          <w:b/>
          <w:bCs/>
          <w:spacing w:val="40"/>
          <w:sz w:val="30"/>
          <w:szCs w:val="30"/>
        </w:rPr>
        <w:t>ЕРЕЧЕНЬ</w:t>
      </w:r>
      <w:r w:rsidRPr="00B8277C">
        <w:rPr>
          <w:rFonts w:ascii="Times New Roman" w:hAnsi="Times New Roman"/>
          <w:b/>
          <w:bCs/>
          <w:sz w:val="30"/>
          <w:szCs w:val="30"/>
        </w:rPr>
        <w:br/>
      </w:r>
      <w:r w:rsidR="00182DF2">
        <w:rPr>
          <w:rFonts w:ascii="Times New Roman" w:hAnsi="Times New Roman"/>
          <w:b/>
          <w:bCs/>
          <w:sz w:val="30"/>
          <w:szCs w:val="30"/>
        </w:rPr>
        <w:t xml:space="preserve">отдельных положений </w:t>
      </w:r>
      <w:r w:rsidRPr="00B8277C">
        <w:rPr>
          <w:rFonts w:ascii="Times New Roman" w:hAnsi="Times New Roman"/>
          <w:b/>
          <w:bCs/>
          <w:sz w:val="30"/>
          <w:szCs w:val="30"/>
        </w:rPr>
        <w:t>решений Коллегии Евразийской экономической комиссии, признанных утратившими силу</w:t>
      </w:r>
    </w:p>
    <w:p w:rsidR="00ED4268" w:rsidRPr="00B8277C" w:rsidRDefault="00ED4268" w:rsidP="00F0153E">
      <w:pPr>
        <w:spacing w:after="0" w:line="240" w:lineRule="auto"/>
        <w:ind w:hanging="709"/>
        <w:jc w:val="center"/>
        <w:rPr>
          <w:rFonts w:ascii="Times New Roman" w:hAnsi="Times New Roman"/>
          <w:bCs/>
          <w:sz w:val="30"/>
          <w:szCs w:val="30"/>
        </w:rPr>
      </w:pPr>
    </w:p>
    <w:p w:rsidR="0028661C" w:rsidRPr="00B8277C" w:rsidRDefault="0028661C" w:rsidP="00F0153E">
      <w:pPr>
        <w:spacing w:after="0" w:line="240" w:lineRule="auto"/>
        <w:ind w:hanging="709"/>
        <w:jc w:val="center"/>
        <w:rPr>
          <w:rFonts w:ascii="Times New Roman" w:hAnsi="Times New Roman"/>
          <w:i/>
          <w:sz w:val="24"/>
          <w:szCs w:val="24"/>
        </w:rPr>
      </w:pPr>
    </w:p>
    <w:p w:rsidR="00C97126" w:rsidRPr="00B61B73" w:rsidRDefault="00AF5D3F" w:rsidP="00B61B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FA616B" w:rsidRPr="00B61B73">
        <w:rPr>
          <w:rFonts w:ascii="Times New Roman" w:hAnsi="Times New Roman"/>
          <w:sz w:val="30"/>
          <w:szCs w:val="30"/>
        </w:rPr>
        <w:t xml:space="preserve">Пункт 3 </w:t>
      </w:r>
      <w:r w:rsidR="0028661C" w:rsidRPr="00B61B73">
        <w:rPr>
          <w:rFonts w:ascii="Times New Roman" w:hAnsi="Times New Roman"/>
          <w:sz w:val="30"/>
          <w:szCs w:val="30"/>
        </w:rPr>
        <w:t>Решени</w:t>
      </w:r>
      <w:r w:rsidR="00FA616B" w:rsidRPr="00B61B73">
        <w:rPr>
          <w:rFonts w:ascii="Times New Roman" w:hAnsi="Times New Roman"/>
          <w:sz w:val="30"/>
          <w:szCs w:val="30"/>
        </w:rPr>
        <w:t>я</w:t>
      </w:r>
      <w:r w:rsidR="0028661C" w:rsidRPr="00B61B73">
        <w:rPr>
          <w:rFonts w:ascii="Times New Roman" w:hAnsi="Times New Roman"/>
          <w:sz w:val="30"/>
          <w:szCs w:val="30"/>
        </w:rPr>
        <w:t xml:space="preserve"> </w:t>
      </w:r>
      <w:r w:rsidR="00B30E25" w:rsidRPr="00B61B73">
        <w:rPr>
          <w:rFonts w:ascii="Times New Roman" w:hAnsi="Times New Roman"/>
          <w:sz w:val="30"/>
          <w:szCs w:val="30"/>
        </w:rPr>
        <w:t xml:space="preserve">Коллегии Евразийской экономической комиссии </w:t>
      </w:r>
      <w:r w:rsidR="0028661C" w:rsidRPr="00B61B73">
        <w:rPr>
          <w:rFonts w:ascii="Times New Roman" w:hAnsi="Times New Roman"/>
          <w:sz w:val="30"/>
          <w:szCs w:val="30"/>
        </w:rPr>
        <w:t xml:space="preserve">от </w:t>
      </w:r>
      <w:r w:rsidR="00B30E25" w:rsidRPr="00B61B73">
        <w:rPr>
          <w:rFonts w:ascii="Times New Roman" w:hAnsi="Times New Roman"/>
          <w:sz w:val="30"/>
          <w:szCs w:val="30"/>
        </w:rPr>
        <w:t>27 января 2015 г. № 4</w:t>
      </w:r>
      <w:r w:rsidR="0028661C" w:rsidRPr="00B61B73">
        <w:rPr>
          <w:rFonts w:ascii="Times New Roman" w:hAnsi="Times New Roman"/>
          <w:sz w:val="30"/>
          <w:szCs w:val="30"/>
        </w:rPr>
        <w:t xml:space="preserve"> «О </w:t>
      </w:r>
      <w:r w:rsidR="00B30E25" w:rsidRPr="00B61B73">
        <w:rPr>
          <w:rFonts w:ascii="Times New Roman" w:hAnsi="Times New Roman"/>
          <w:sz w:val="30"/>
          <w:szCs w:val="30"/>
        </w:rPr>
        <w:t>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нефрита и в отношении водородфосфата диаммония (фосфата диаммония) и в некоторые решения Евразийской экономической комиссии</w:t>
      </w:r>
      <w:r w:rsidR="0028661C" w:rsidRPr="00B61B73">
        <w:rPr>
          <w:rFonts w:ascii="Times New Roman" w:hAnsi="Times New Roman"/>
          <w:sz w:val="30"/>
          <w:szCs w:val="30"/>
        </w:rPr>
        <w:t>».</w:t>
      </w:r>
    </w:p>
    <w:p w:rsidR="00C97126" w:rsidRPr="00B61B73" w:rsidRDefault="00AF5D3F" w:rsidP="00B61B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B30E25" w:rsidRPr="00B61B73">
        <w:rPr>
          <w:rFonts w:ascii="Times New Roman" w:hAnsi="Times New Roman"/>
          <w:sz w:val="30"/>
          <w:szCs w:val="30"/>
        </w:rPr>
        <w:t xml:space="preserve">Пункт 2 </w:t>
      </w:r>
      <w:r w:rsidR="0028661C" w:rsidRPr="00B61B73">
        <w:rPr>
          <w:rFonts w:ascii="Times New Roman" w:hAnsi="Times New Roman"/>
          <w:sz w:val="30"/>
          <w:szCs w:val="30"/>
        </w:rPr>
        <w:t>Решени</w:t>
      </w:r>
      <w:r w:rsidR="00342EF2" w:rsidRPr="00B61B73">
        <w:rPr>
          <w:rFonts w:ascii="Times New Roman" w:hAnsi="Times New Roman"/>
          <w:sz w:val="30"/>
          <w:szCs w:val="30"/>
        </w:rPr>
        <w:t>я</w:t>
      </w:r>
      <w:r w:rsidR="0028661C" w:rsidRPr="00B61B73">
        <w:rPr>
          <w:rFonts w:ascii="Times New Roman" w:hAnsi="Times New Roman"/>
          <w:sz w:val="30"/>
          <w:szCs w:val="30"/>
        </w:rPr>
        <w:t xml:space="preserve"> </w:t>
      </w:r>
      <w:r w:rsidR="00B30E25" w:rsidRPr="00B61B73">
        <w:rPr>
          <w:rFonts w:ascii="Times New Roman" w:hAnsi="Times New Roman"/>
          <w:sz w:val="30"/>
          <w:szCs w:val="30"/>
        </w:rPr>
        <w:t xml:space="preserve">Коллегии Евразийской экономической комиссии </w:t>
      </w:r>
      <w:r w:rsidR="0028661C" w:rsidRPr="00B61B73">
        <w:rPr>
          <w:rFonts w:ascii="Times New Roman" w:hAnsi="Times New Roman"/>
          <w:sz w:val="30"/>
          <w:szCs w:val="30"/>
        </w:rPr>
        <w:t xml:space="preserve">от </w:t>
      </w:r>
      <w:r w:rsidR="00B30E25" w:rsidRPr="00B61B73">
        <w:rPr>
          <w:rFonts w:ascii="Times New Roman" w:hAnsi="Times New Roman"/>
          <w:sz w:val="30"/>
          <w:szCs w:val="30"/>
        </w:rPr>
        <w:t>8 июля 2015 г. № 72</w:t>
      </w:r>
      <w:r w:rsidR="0028661C" w:rsidRPr="00B61B73">
        <w:rPr>
          <w:rFonts w:ascii="Times New Roman" w:hAnsi="Times New Roman"/>
          <w:sz w:val="30"/>
          <w:szCs w:val="30"/>
        </w:rPr>
        <w:t xml:space="preserve"> </w:t>
      </w:r>
      <w:r w:rsidR="00A56103" w:rsidRPr="00B61B73">
        <w:rPr>
          <w:rFonts w:ascii="Times New Roman" w:hAnsi="Times New Roman"/>
          <w:bCs/>
          <w:sz w:val="30"/>
          <w:szCs w:val="30"/>
        </w:rPr>
        <w:t>«</w:t>
      </w:r>
      <w:r w:rsidR="00C97126" w:rsidRPr="00B61B73">
        <w:rPr>
          <w:rFonts w:ascii="Times New Roman" w:hAnsi="Times New Roman"/>
          <w:bCs/>
          <w:sz w:val="30"/>
          <w:szCs w:val="30"/>
        </w:rPr>
        <w:t xml:space="preserve"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 в соответствии с обязательствами Российской Федерации </w:t>
      </w:r>
      <w:r w:rsidR="00C97126" w:rsidRPr="00B61B73">
        <w:rPr>
          <w:rFonts w:ascii="Times New Roman" w:hAnsi="Times New Roman"/>
          <w:bCs/>
          <w:sz w:val="30"/>
          <w:szCs w:val="30"/>
        </w:rPr>
        <w:br/>
        <w:t>в рамках ВТО».</w:t>
      </w:r>
    </w:p>
    <w:p w:rsidR="0028661C" w:rsidRPr="00B61B73" w:rsidRDefault="00AF5D3F" w:rsidP="00B61B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</w:t>
      </w:r>
      <w:r w:rsidR="00C97126" w:rsidRPr="00B61B73">
        <w:rPr>
          <w:rFonts w:ascii="Times New Roman" w:hAnsi="Times New Roman"/>
          <w:sz w:val="30"/>
          <w:szCs w:val="30"/>
        </w:rPr>
        <w:t>Пункт 2 Решени</w:t>
      </w:r>
      <w:r w:rsidR="00342EF2" w:rsidRPr="00B61B73">
        <w:rPr>
          <w:rFonts w:ascii="Times New Roman" w:hAnsi="Times New Roman"/>
          <w:sz w:val="30"/>
          <w:szCs w:val="30"/>
        </w:rPr>
        <w:t>я</w:t>
      </w:r>
      <w:r w:rsidR="00C97126" w:rsidRPr="00B61B73">
        <w:rPr>
          <w:rFonts w:ascii="Times New Roman" w:hAnsi="Times New Roman"/>
          <w:sz w:val="30"/>
          <w:szCs w:val="30"/>
        </w:rPr>
        <w:t xml:space="preserve"> Коллегии Евразийской экономической комиссии от 18 августа 2015 г. № 86</w:t>
      </w:r>
      <w:r w:rsidR="00A56103" w:rsidRPr="00B61B73">
        <w:rPr>
          <w:rFonts w:ascii="Times New Roman" w:hAnsi="Times New Roman"/>
          <w:sz w:val="30"/>
          <w:szCs w:val="30"/>
        </w:rPr>
        <w:t xml:space="preserve"> </w:t>
      </w:r>
      <w:r w:rsidR="0028661C" w:rsidRPr="00B61B73">
        <w:rPr>
          <w:rFonts w:ascii="Times New Roman" w:hAnsi="Times New Roman"/>
          <w:sz w:val="30"/>
          <w:szCs w:val="30"/>
        </w:rPr>
        <w:t>«</w:t>
      </w:r>
      <w:r w:rsidR="00C97126" w:rsidRPr="00B61B73">
        <w:rPr>
          <w:rFonts w:ascii="Times New Roman" w:hAnsi="Times New Roman"/>
          <w:sz w:val="30"/>
          <w:szCs w:val="30"/>
        </w:rPr>
        <w:t xml:space="preserve"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</w:t>
      </w:r>
      <w:r w:rsidR="00C97126" w:rsidRPr="00B61B73">
        <w:rPr>
          <w:rFonts w:ascii="Times New Roman" w:hAnsi="Times New Roman"/>
          <w:sz w:val="30"/>
          <w:szCs w:val="30"/>
        </w:rPr>
        <w:lastRenderedPageBreak/>
        <w:t>Совета Евразийской экономической комиссии и Высшего Евразийского экономического совета».</w:t>
      </w:r>
    </w:p>
    <w:p w:rsidR="00C70EEE" w:rsidRPr="00AF5D3F" w:rsidRDefault="00AF5D3F" w:rsidP="00B61B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4. </w:t>
      </w:r>
      <w:r w:rsidR="00C70EEE" w:rsidRPr="00AF5D3F">
        <w:rPr>
          <w:rFonts w:ascii="Times New Roman" w:eastAsiaTheme="minorHAnsi" w:hAnsi="Times New Roman"/>
          <w:sz w:val="30"/>
          <w:szCs w:val="30"/>
        </w:rPr>
        <w:t xml:space="preserve">Пункт 11 </w:t>
      </w:r>
      <w:r w:rsidR="006F3F1D">
        <w:rPr>
          <w:rFonts w:ascii="Times New Roman" w:eastAsiaTheme="minorHAnsi" w:hAnsi="Times New Roman"/>
          <w:sz w:val="30"/>
          <w:szCs w:val="30"/>
        </w:rPr>
        <w:t>п</w:t>
      </w:r>
      <w:r w:rsidR="006F3F1D" w:rsidRPr="00AF5D3F">
        <w:rPr>
          <w:rFonts w:ascii="Times New Roman" w:eastAsiaTheme="minorHAnsi" w:hAnsi="Times New Roman"/>
          <w:sz w:val="30"/>
          <w:szCs w:val="30"/>
        </w:rPr>
        <w:t xml:space="preserve">риложения </w:t>
      </w:r>
      <w:r w:rsidR="00C70EEE" w:rsidRPr="00AF5D3F">
        <w:rPr>
          <w:rFonts w:ascii="Times New Roman" w:hAnsi="Times New Roman"/>
          <w:bCs/>
          <w:sz w:val="30"/>
          <w:szCs w:val="30"/>
        </w:rPr>
        <w:t xml:space="preserve">№ 1 к Решению Коллегии Евразийской экономической комиссии от 1 сентября 2015 г. </w:t>
      </w:r>
      <w:hyperlink r:id="rId8" w:history="1">
        <w:r w:rsidR="00C70EEE" w:rsidRPr="00AF5D3F">
          <w:rPr>
            <w:rFonts w:ascii="Times New Roman" w:hAnsi="Times New Roman"/>
            <w:bCs/>
            <w:sz w:val="30"/>
            <w:szCs w:val="30"/>
          </w:rPr>
          <w:t>№ 109</w:t>
        </w:r>
      </w:hyperlink>
      <w:r w:rsidR="00C70EEE" w:rsidRPr="00AF5D3F">
        <w:rPr>
          <w:rFonts w:ascii="Times New Roman" w:hAnsi="Times New Roman"/>
          <w:bCs/>
          <w:sz w:val="30"/>
          <w:szCs w:val="30"/>
        </w:rPr>
        <w:t xml:space="preserve"> </w:t>
      </w:r>
      <w:r w:rsidR="00C70EEE" w:rsidRPr="00AF5D3F">
        <w:rPr>
          <w:rFonts w:ascii="Times New Roman" w:hAnsi="Times New Roman"/>
          <w:bCs/>
          <w:sz w:val="30"/>
          <w:szCs w:val="30"/>
        </w:rPr>
        <w:br/>
      </w:r>
      <w:r w:rsidR="00C70EEE" w:rsidRPr="004928D1">
        <w:rPr>
          <w:rFonts w:ascii="Times New Roman" w:hAnsi="Times New Roman"/>
          <w:bCs/>
          <w:sz w:val="30"/>
          <w:szCs w:val="30"/>
        </w:rPr>
        <w:t xml:space="preserve">«О внесении изменений в некоторые решения Комиссии Таможенного союза, Евразийской </w:t>
      </w:r>
      <w:r w:rsidR="00C70EEE" w:rsidRPr="00523924">
        <w:rPr>
          <w:rFonts w:ascii="Times New Roman" w:hAnsi="Times New Roman"/>
          <w:bCs/>
          <w:sz w:val="30"/>
          <w:szCs w:val="30"/>
        </w:rPr>
        <w:t>экономической комиссии и Высшего Евразийского экономического совета в связи с изменением единой Товарной номенклатуры внешнеэкономической деятельности Евразийского экономического союза».</w:t>
      </w:r>
      <w:r w:rsidR="00C70EEE" w:rsidRPr="00AF5D3F">
        <w:rPr>
          <w:rFonts w:ascii="Times New Roman" w:hAnsi="Times New Roman"/>
          <w:bCs/>
          <w:sz w:val="30"/>
          <w:szCs w:val="30"/>
        </w:rPr>
        <w:t xml:space="preserve"> </w:t>
      </w:r>
    </w:p>
    <w:p w:rsidR="00C70EEE" w:rsidRPr="00B61B73" w:rsidRDefault="00AF5D3F" w:rsidP="00B61B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5. </w:t>
      </w:r>
      <w:r w:rsidR="00C70EEE" w:rsidRPr="00B61B73">
        <w:rPr>
          <w:rFonts w:ascii="Times New Roman" w:hAnsi="Times New Roman"/>
          <w:sz w:val="30"/>
          <w:szCs w:val="30"/>
        </w:rPr>
        <w:t xml:space="preserve">Пункт 1 </w:t>
      </w:r>
      <w:r w:rsidR="00E85458">
        <w:rPr>
          <w:rFonts w:ascii="Times New Roman" w:hAnsi="Times New Roman"/>
          <w:sz w:val="30"/>
          <w:szCs w:val="30"/>
        </w:rPr>
        <w:t>п</w:t>
      </w:r>
      <w:r w:rsidR="00E85458" w:rsidRPr="00B61B73">
        <w:rPr>
          <w:rFonts w:ascii="Times New Roman" w:hAnsi="Times New Roman"/>
          <w:sz w:val="30"/>
          <w:szCs w:val="30"/>
        </w:rPr>
        <w:t xml:space="preserve">риложения </w:t>
      </w:r>
      <w:r w:rsidR="00C70EEE" w:rsidRPr="00B61B73">
        <w:rPr>
          <w:rFonts w:ascii="Times New Roman" w:hAnsi="Times New Roman"/>
          <w:sz w:val="30"/>
          <w:szCs w:val="30"/>
        </w:rPr>
        <w:t xml:space="preserve">№ 4 к </w:t>
      </w:r>
      <w:r w:rsidR="00C70EEE" w:rsidRPr="00B61B73">
        <w:rPr>
          <w:rFonts w:ascii="Times New Roman" w:hAnsi="Times New Roman"/>
          <w:bCs/>
          <w:sz w:val="30"/>
          <w:szCs w:val="30"/>
        </w:rPr>
        <w:t>Решению Коллегии Евразийской экономической комиссии от 17 ноября 2015 г. № 150 «</w:t>
      </w:r>
      <w:r w:rsidR="00C70EEE" w:rsidRPr="00B61B73">
        <w:rPr>
          <w:rFonts w:ascii="Times New Roman" w:eastAsiaTheme="minorHAnsi" w:hAnsi="Times New Roman"/>
          <w:sz w:val="30"/>
          <w:szCs w:val="30"/>
        </w:rPr>
        <w:t xml:space="preserve">О внесении изменений в единую Товарную номенклатуру внешнеэкономической деятельности Евразийского экономического союза, Единый таможенный тариф Евразийского экономического союза, а также в некоторые решения Евразийской экономической комиссии в отношении фармацевтических препаратов, содержащих эфедрин, псевдоэфедрин и </w:t>
      </w:r>
      <w:proofErr w:type="spellStart"/>
      <w:r w:rsidR="00C70EEE" w:rsidRPr="00B61B73">
        <w:rPr>
          <w:rFonts w:ascii="Times New Roman" w:eastAsiaTheme="minorHAnsi" w:hAnsi="Times New Roman"/>
          <w:sz w:val="30"/>
          <w:szCs w:val="30"/>
        </w:rPr>
        <w:t>норэфедрин</w:t>
      </w:r>
      <w:proofErr w:type="spellEnd"/>
      <w:r w:rsidR="00C70EEE" w:rsidRPr="00B61B73">
        <w:rPr>
          <w:rFonts w:ascii="Times New Roman" w:eastAsiaTheme="minorHAnsi" w:hAnsi="Times New Roman"/>
          <w:sz w:val="30"/>
          <w:szCs w:val="30"/>
        </w:rPr>
        <w:t>».</w:t>
      </w:r>
    </w:p>
    <w:p w:rsidR="00C70EEE" w:rsidRPr="00B61B73" w:rsidRDefault="00AF5D3F" w:rsidP="00B61B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6. </w:t>
      </w:r>
      <w:r w:rsidR="00C70EEE" w:rsidRPr="00B61B73">
        <w:rPr>
          <w:rFonts w:ascii="Times New Roman" w:hAnsi="Times New Roman"/>
          <w:sz w:val="30"/>
          <w:szCs w:val="30"/>
        </w:rPr>
        <w:t xml:space="preserve">Пункт 1 </w:t>
      </w:r>
      <w:r w:rsidR="00E85458">
        <w:rPr>
          <w:rFonts w:ascii="Times New Roman" w:hAnsi="Times New Roman"/>
          <w:sz w:val="30"/>
          <w:szCs w:val="30"/>
        </w:rPr>
        <w:t>п</w:t>
      </w:r>
      <w:r w:rsidR="00E85458" w:rsidRPr="00B61B73">
        <w:rPr>
          <w:rFonts w:ascii="Times New Roman" w:hAnsi="Times New Roman"/>
          <w:sz w:val="30"/>
          <w:szCs w:val="30"/>
        </w:rPr>
        <w:t xml:space="preserve">риложения </w:t>
      </w:r>
      <w:r w:rsidR="00C70EEE" w:rsidRPr="00B61B73">
        <w:rPr>
          <w:rFonts w:ascii="Times New Roman" w:hAnsi="Times New Roman"/>
          <w:sz w:val="30"/>
          <w:szCs w:val="30"/>
        </w:rPr>
        <w:t xml:space="preserve">№ 2 к Решению </w:t>
      </w:r>
      <w:r w:rsidR="00C70EEE" w:rsidRPr="00B61B73">
        <w:rPr>
          <w:rFonts w:ascii="Times New Roman" w:hAnsi="Times New Roman"/>
          <w:bCs/>
          <w:sz w:val="30"/>
          <w:szCs w:val="30"/>
        </w:rPr>
        <w:t>Коллегии Евразийской экономической комиссии от 2 февраля 2016 г. № 13 «</w:t>
      </w:r>
      <w:r w:rsidR="00C70EEE" w:rsidRPr="00B61B73">
        <w:rPr>
          <w:rFonts w:ascii="Times New Roman" w:eastAsiaTheme="minorHAnsi" w:hAnsi="Times New Roman"/>
          <w:sz w:val="30"/>
          <w:szCs w:val="30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товаров, используемых в полиграфической промышленности, и о внесении изменений в некоторые решения Совета Евразийской экономической комиссии».</w:t>
      </w:r>
    </w:p>
    <w:p w:rsidR="00C97126" w:rsidRPr="00B61B73" w:rsidRDefault="00AF5D3F" w:rsidP="00B61B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7. </w:t>
      </w:r>
      <w:r w:rsidR="00C97126" w:rsidRPr="00B61B73">
        <w:rPr>
          <w:rFonts w:ascii="Times New Roman" w:hAnsi="Times New Roman"/>
          <w:sz w:val="30"/>
          <w:szCs w:val="30"/>
        </w:rPr>
        <w:t>Пункт 2 Решени</w:t>
      </w:r>
      <w:r w:rsidR="00342EF2" w:rsidRPr="00B61B73">
        <w:rPr>
          <w:rFonts w:ascii="Times New Roman" w:hAnsi="Times New Roman"/>
          <w:sz w:val="30"/>
          <w:szCs w:val="30"/>
        </w:rPr>
        <w:t>я</w:t>
      </w:r>
      <w:r w:rsidR="00C97126" w:rsidRPr="00B61B73">
        <w:rPr>
          <w:rFonts w:ascii="Times New Roman" w:hAnsi="Times New Roman"/>
          <w:sz w:val="30"/>
          <w:szCs w:val="30"/>
        </w:rPr>
        <w:t xml:space="preserve"> Коллегии Евразийской экономической комиссии от 29 марта 2016 г. № 26 «Об установлении ставок ввозных таможенных пошлин Единого таможенного тарифа Евразийского экономического союза в отношении отдельных видов товаров </w:t>
      </w:r>
      <w:r w:rsidR="00C97126" w:rsidRPr="00B61B73">
        <w:rPr>
          <w:rFonts w:ascii="Times New Roman" w:hAnsi="Times New Roman"/>
          <w:sz w:val="30"/>
          <w:szCs w:val="30"/>
        </w:rPr>
        <w:br/>
      </w:r>
      <w:r w:rsidR="00C97126" w:rsidRPr="00B61B73">
        <w:rPr>
          <w:rFonts w:ascii="Times New Roman" w:hAnsi="Times New Roman"/>
          <w:sz w:val="30"/>
          <w:szCs w:val="30"/>
        </w:rPr>
        <w:lastRenderedPageBreak/>
        <w:t>в соответствии с обязательствами Российской Федерации в рамках ВТО и о внесении изменений в некоторые решения Евразийской экономической комиссии».</w:t>
      </w:r>
    </w:p>
    <w:p w:rsidR="00C97126" w:rsidRPr="00B61B73" w:rsidRDefault="00AF5D3F" w:rsidP="00B61B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8. </w:t>
      </w:r>
      <w:r w:rsidR="00C97126" w:rsidRPr="00B61B73">
        <w:rPr>
          <w:rFonts w:ascii="Times New Roman" w:hAnsi="Times New Roman"/>
          <w:sz w:val="30"/>
          <w:szCs w:val="30"/>
        </w:rPr>
        <w:t>Пункт 2 Решени</w:t>
      </w:r>
      <w:r w:rsidR="00342EF2" w:rsidRPr="00B61B73">
        <w:rPr>
          <w:rFonts w:ascii="Times New Roman" w:hAnsi="Times New Roman"/>
          <w:sz w:val="30"/>
          <w:szCs w:val="30"/>
        </w:rPr>
        <w:t>я</w:t>
      </w:r>
      <w:r w:rsidR="00C97126" w:rsidRPr="00B61B73">
        <w:rPr>
          <w:rFonts w:ascii="Times New Roman" w:hAnsi="Times New Roman"/>
          <w:sz w:val="30"/>
          <w:szCs w:val="30"/>
        </w:rPr>
        <w:t xml:space="preserve"> Коллегии Евразийской экономической комиссии от 29 марта 2016 г. № 27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товаров, а также в некоторые решения Совета Евразийской экономической комиссии и Высшего Евразийского экономического совета».</w:t>
      </w:r>
    </w:p>
    <w:p w:rsidR="00C70EEE" w:rsidRPr="00B61B73" w:rsidRDefault="00AF5D3F" w:rsidP="00B61B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9. </w:t>
      </w:r>
      <w:r w:rsidR="00C70EEE" w:rsidRPr="00B61B73">
        <w:rPr>
          <w:rFonts w:ascii="Times New Roman" w:eastAsiaTheme="minorHAnsi" w:hAnsi="Times New Roman"/>
          <w:sz w:val="30"/>
          <w:szCs w:val="30"/>
        </w:rPr>
        <w:t xml:space="preserve">Пункт 1 </w:t>
      </w:r>
      <w:r w:rsidR="00EF5FC8">
        <w:rPr>
          <w:rFonts w:ascii="Times New Roman" w:eastAsiaTheme="minorHAnsi" w:hAnsi="Times New Roman"/>
          <w:sz w:val="30"/>
          <w:szCs w:val="30"/>
        </w:rPr>
        <w:t>п</w:t>
      </w:r>
      <w:r w:rsidR="00EF5FC8" w:rsidRPr="00B61B73">
        <w:rPr>
          <w:rFonts w:ascii="Times New Roman" w:eastAsiaTheme="minorHAnsi" w:hAnsi="Times New Roman"/>
          <w:sz w:val="30"/>
          <w:szCs w:val="30"/>
        </w:rPr>
        <w:t xml:space="preserve">риложения </w:t>
      </w:r>
      <w:r w:rsidR="00C70EEE" w:rsidRPr="00B61B73">
        <w:rPr>
          <w:rFonts w:ascii="Times New Roman" w:eastAsiaTheme="minorHAnsi" w:hAnsi="Times New Roman"/>
          <w:sz w:val="30"/>
          <w:szCs w:val="30"/>
        </w:rPr>
        <w:t xml:space="preserve">№ 4 к Решению </w:t>
      </w:r>
      <w:r w:rsidR="00C70EEE" w:rsidRPr="00B61B73">
        <w:rPr>
          <w:rFonts w:ascii="Times New Roman" w:hAnsi="Times New Roman"/>
          <w:bCs/>
          <w:sz w:val="30"/>
          <w:szCs w:val="30"/>
        </w:rPr>
        <w:t>Коллегии Евразийской экономической комиссии от 31 января 2017 г. № 12 «</w:t>
      </w:r>
      <w:r w:rsidR="00C70EEE" w:rsidRPr="00B61B73">
        <w:rPr>
          <w:rFonts w:ascii="Times New Roman" w:eastAsiaTheme="minorHAnsi" w:hAnsi="Times New Roman"/>
          <w:sz w:val="30"/>
          <w:szCs w:val="30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поверхностно-активных средств для кожевенно-обувной промышленности, а также в некоторые решения Евразийской экономической комиссии</w:t>
      </w:r>
      <w:r w:rsidR="00C70EEE" w:rsidRPr="00B61B73">
        <w:rPr>
          <w:rFonts w:ascii="Times New Roman" w:eastAsiaTheme="minorHAnsi" w:hAnsi="Times New Roman"/>
          <w:sz w:val="24"/>
          <w:szCs w:val="24"/>
        </w:rPr>
        <w:t>»</w:t>
      </w:r>
      <w:r w:rsidR="00C70EEE" w:rsidRPr="00B61B73">
        <w:rPr>
          <w:rFonts w:ascii="Times New Roman" w:eastAsiaTheme="minorHAnsi" w:hAnsi="Times New Roman"/>
          <w:sz w:val="30"/>
          <w:szCs w:val="30"/>
        </w:rPr>
        <w:t>.</w:t>
      </w:r>
    </w:p>
    <w:p w:rsidR="00C70EEE" w:rsidRPr="00B61B73" w:rsidRDefault="00AF5D3F" w:rsidP="00B61B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10. </w:t>
      </w:r>
      <w:r w:rsidR="00C70EEE" w:rsidRPr="00B61B73">
        <w:rPr>
          <w:rFonts w:ascii="Times New Roman" w:eastAsiaTheme="minorHAnsi" w:hAnsi="Times New Roman"/>
          <w:sz w:val="30"/>
          <w:szCs w:val="30"/>
        </w:rPr>
        <w:t xml:space="preserve">Пункт 1 </w:t>
      </w:r>
      <w:r w:rsidR="008D5D53">
        <w:rPr>
          <w:rFonts w:ascii="Times New Roman" w:eastAsiaTheme="minorHAnsi" w:hAnsi="Times New Roman"/>
          <w:sz w:val="30"/>
          <w:szCs w:val="30"/>
        </w:rPr>
        <w:t>п</w:t>
      </w:r>
      <w:r w:rsidR="008D5D53" w:rsidRPr="00B61B73">
        <w:rPr>
          <w:rFonts w:ascii="Times New Roman" w:eastAsiaTheme="minorHAnsi" w:hAnsi="Times New Roman"/>
          <w:sz w:val="30"/>
          <w:szCs w:val="30"/>
        </w:rPr>
        <w:t xml:space="preserve">риложения </w:t>
      </w:r>
      <w:r w:rsidR="00C70EEE" w:rsidRPr="00B61B73">
        <w:rPr>
          <w:rFonts w:ascii="Times New Roman" w:eastAsiaTheme="minorHAnsi" w:hAnsi="Times New Roman"/>
          <w:sz w:val="30"/>
          <w:szCs w:val="30"/>
        </w:rPr>
        <w:t xml:space="preserve">№ 3 к Решению </w:t>
      </w:r>
      <w:r w:rsidR="00C70EEE" w:rsidRPr="00B61B73">
        <w:rPr>
          <w:rFonts w:ascii="Times New Roman" w:hAnsi="Times New Roman"/>
          <w:bCs/>
          <w:sz w:val="30"/>
          <w:szCs w:val="30"/>
        </w:rPr>
        <w:t>Коллегии Евразийской экономической комиссии от 11 мая 2017 г. № 44 «</w:t>
      </w:r>
      <w:r w:rsidR="00C70EEE" w:rsidRPr="00B61B73">
        <w:rPr>
          <w:rFonts w:ascii="Times New Roman" w:eastAsiaTheme="minorHAnsi" w:hAnsi="Times New Roman"/>
          <w:sz w:val="30"/>
          <w:szCs w:val="30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комиссии».</w:t>
      </w:r>
    </w:p>
    <w:p w:rsidR="00C03A97" w:rsidRPr="00B61B73" w:rsidRDefault="00AF5D3F" w:rsidP="00B61B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11. </w:t>
      </w:r>
      <w:r w:rsidR="00C97126" w:rsidRPr="00B61B73">
        <w:rPr>
          <w:rFonts w:ascii="Times New Roman" w:hAnsi="Times New Roman"/>
          <w:sz w:val="30"/>
          <w:szCs w:val="30"/>
        </w:rPr>
        <w:t>Пункт 3 Решени</w:t>
      </w:r>
      <w:r w:rsidR="00342EF2" w:rsidRPr="00B61B73">
        <w:rPr>
          <w:rFonts w:ascii="Times New Roman" w:hAnsi="Times New Roman"/>
          <w:sz w:val="30"/>
          <w:szCs w:val="30"/>
        </w:rPr>
        <w:t>я</w:t>
      </w:r>
      <w:r w:rsidR="00C97126" w:rsidRPr="00B61B73">
        <w:rPr>
          <w:rFonts w:ascii="Times New Roman" w:hAnsi="Times New Roman"/>
          <w:sz w:val="30"/>
          <w:szCs w:val="30"/>
        </w:rPr>
        <w:t xml:space="preserve"> Коллегии Евразийской экономической комиссии от </w:t>
      </w:r>
      <w:r w:rsidR="00C03A97" w:rsidRPr="00B61B73">
        <w:rPr>
          <w:rFonts w:ascii="Times New Roman" w:hAnsi="Times New Roman"/>
          <w:sz w:val="30"/>
          <w:szCs w:val="30"/>
        </w:rPr>
        <w:t xml:space="preserve">7 ноября </w:t>
      </w:r>
      <w:r w:rsidR="00C97126" w:rsidRPr="00B61B73">
        <w:rPr>
          <w:rFonts w:ascii="Times New Roman" w:hAnsi="Times New Roman"/>
          <w:sz w:val="30"/>
          <w:szCs w:val="30"/>
        </w:rPr>
        <w:t>201</w:t>
      </w:r>
      <w:r w:rsidR="00C03A97" w:rsidRPr="00B61B73">
        <w:rPr>
          <w:rFonts w:ascii="Times New Roman" w:hAnsi="Times New Roman"/>
          <w:sz w:val="30"/>
          <w:szCs w:val="30"/>
        </w:rPr>
        <w:t>7</w:t>
      </w:r>
      <w:r w:rsidR="00C97126" w:rsidRPr="00B61B73">
        <w:rPr>
          <w:rFonts w:ascii="Times New Roman" w:hAnsi="Times New Roman"/>
          <w:sz w:val="30"/>
          <w:szCs w:val="30"/>
        </w:rPr>
        <w:t xml:space="preserve"> г. № </w:t>
      </w:r>
      <w:r w:rsidR="00C03A97" w:rsidRPr="00B61B73">
        <w:rPr>
          <w:rFonts w:ascii="Times New Roman" w:hAnsi="Times New Roman"/>
          <w:sz w:val="30"/>
          <w:szCs w:val="30"/>
        </w:rPr>
        <w:t xml:space="preserve">141 «Об установлении ставки ввозной </w:t>
      </w:r>
      <w:r w:rsidR="00C03A97" w:rsidRPr="00B61B73">
        <w:rPr>
          <w:rFonts w:ascii="Times New Roman" w:hAnsi="Times New Roman"/>
          <w:sz w:val="30"/>
          <w:szCs w:val="30"/>
        </w:rPr>
        <w:lastRenderedPageBreak/>
        <w:t xml:space="preserve">таможенной пошлины Единого таможенного тарифа Евразийского экономического союза в отношении фольги для тиснения и о внесении изменений в </w:t>
      </w:r>
      <w:r w:rsidR="00382881">
        <w:rPr>
          <w:rFonts w:ascii="Times New Roman" w:hAnsi="Times New Roman"/>
          <w:sz w:val="30"/>
          <w:szCs w:val="30"/>
        </w:rPr>
        <w:t>Р</w:t>
      </w:r>
      <w:r w:rsidR="00382881" w:rsidRPr="00B61B73">
        <w:rPr>
          <w:rFonts w:ascii="Times New Roman" w:hAnsi="Times New Roman"/>
          <w:sz w:val="30"/>
          <w:szCs w:val="30"/>
        </w:rPr>
        <w:t xml:space="preserve">ешение </w:t>
      </w:r>
      <w:r w:rsidR="00C03A97" w:rsidRPr="00B61B73">
        <w:rPr>
          <w:rFonts w:ascii="Times New Roman" w:hAnsi="Times New Roman"/>
          <w:sz w:val="30"/>
          <w:szCs w:val="30"/>
        </w:rPr>
        <w:t xml:space="preserve">Совета Евразийской экономической комиссии от 10 декабря 2014 г. </w:t>
      </w:r>
      <w:r w:rsidR="00BF0807" w:rsidRPr="00B61B73">
        <w:rPr>
          <w:rFonts w:ascii="Times New Roman" w:hAnsi="Times New Roman"/>
          <w:sz w:val="30"/>
          <w:szCs w:val="30"/>
        </w:rPr>
        <w:t xml:space="preserve">№ </w:t>
      </w:r>
      <w:r w:rsidR="00C03A97" w:rsidRPr="00B61B73">
        <w:rPr>
          <w:rFonts w:ascii="Times New Roman" w:hAnsi="Times New Roman"/>
          <w:sz w:val="30"/>
          <w:szCs w:val="30"/>
        </w:rPr>
        <w:t>113».</w:t>
      </w:r>
    </w:p>
    <w:p w:rsidR="00C03A97" w:rsidRPr="00B61B73" w:rsidRDefault="00AF5D3F" w:rsidP="00B61B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12. </w:t>
      </w:r>
      <w:r w:rsidR="00C03A97" w:rsidRPr="00B61B73">
        <w:rPr>
          <w:rFonts w:ascii="Times New Roman" w:hAnsi="Times New Roman"/>
          <w:sz w:val="30"/>
          <w:szCs w:val="30"/>
        </w:rPr>
        <w:t>Пункт 3 Решени</w:t>
      </w:r>
      <w:r w:rsidR="00342EF2" w:rsidRPr="00B61B73">
        <w:rPr>
          <w:rFonts w:ascii="Times New Roman" w:hAnsi="Times New Roman"/>
          <w:sz w:val="30"/>
          <w:szCs w:val="30"/>
        </w:rPr>
        <w:t>я</w:t>
      </w:r>
      <w:r w:rsidR="00C03A97" w:rsidRPr="00B61B73">
        <w:rPr>
          <w:rFonts w:ascii="Times New Roman" w:hAnsi="Times New Roman"/>
          <w:sz w:val="30"/>
          <w:szCs w:val="30"/>
        </w:rPr>
        <w:t xml:space="preserve"> Коллегии Евразийской экономической комиссии от 24 апреля 2018 г. № 60 «</w:t>
      </w:r>
      <w:r w:rsidR="00C03A97" w:rsidRPr="00B61B73">
        <w:rPr>
          <w:rFonts w:ascii="Times New Roman" w:eastAsiaTheme="minorHAnsi" w:hAnsi="Times New Roman"/>
          <w:sz w:val="30"/>
          <w:szCs w:val="30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комплектующих, используемых в производстве часов, и о внесении изменений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</w:t>
      </w:r>
      <w:r w:rsidR="00C03A97" w:rsidRPr="00B61B73">
        <w:rPr>
          <w:rFonts w:ascii="Times New Roman" w:eastAsiaTheme="minorHAnsi" w:hAnsi="Times New Roman"/>
          <w:sz w:val="24"/>
          <w:szCs w:val="24"/>
        </w:rPr>
        <w:t>».</w:t>
      </w:r>
    </w:p>
    <w:p w:rsidR="00C70EEE" w:rsidRPr="00B61B73" w:rsidRDefault="00AF5D3F" w:rsidP="00B61B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13. </w:t>
      </w:r>
      <w:r w:rsidR="00C70EEE" w:rsidRPr="00B61B73">
        <w:rPr>
          <w:rFonts w:ascii="Times New Roman" w:hAnsi="Times New Roman"/>
          <w:sz w:val="30"/>
          <w:szCs w:val="30"/>
        </w:rPr>
        <w:t xml:space="preserve">Пункт 1 </w:t>
      </w:r>
      <w:r w:rsidR="00CF2B2F">
        <w:rPr>
          <w:rFonts w:ascii="Times New Roman" w:eastAsiaTheme="minorHAnsi" w:hAnsi="Times New Roman"/>
          <w:sz w:val="30"/>
          <w:szCs w:val="30"/>
        </w:rPr>
        <w:t>п</w:t>
      </w:r>
      <w:r w:rsidR="00CF2B2F" w:rsidRPr="00B61B73">
        <w:rPr>
          <w:rFonts w:ascii="Times New Roman" w:eastAsiaTheme="minorHAnsi" w:hAnsi="Times New Roman"/>
          <w:sz w:val="30"/>
          <w:szCs w:val="30"/>
        </w:rPr>
        <w:t xml:space="preserve">риложения </w:t>
      </w:r>
      <w:r w:rsidR="00C70EEE" w:rsidRPr="00B61B73">
        <w:rPr>
          <w:rFonts w:ascii="Times New Roman" w:eastAsiaTheme="minorHAnsi" w:hAnsi="Times New Roman"/>
          <w:sz w:val="30"/>
          <w:szCs w:val="30"/>
        </w:rPr>
        <w:t xml:space="preserve">№ 3 к Решению </w:t>
      </w:r>
      <w:r w:rsidR="00C70EEE" w:rsidRPr="00B61B73">
        <w:rPr>
          <w:rFonts w:ascii="Times New Roman" w:hAnsi="Times New Roman"/>
          <w:bCs/>
          <w:sz w:val="30"/>
          <w:szCs w:val="30"/>
        </w:rPr>
        <w:t>Коллегии Евразийской экономической комиссии от 5 июня 2018 г. № 94 «</w:t>
      </w:r>
      <w:r w:rsidR="00C70EEE" w:rsidRPr="00B61B73">
        <w:rPr>
          <w:rFonts w:ascii="Times New Roman" w:eastAsiaTheme="minorHAnsi" w:hAnsi="Times New Roman"/>
          <w:sz w:val="30"/>
          <w:szCs w:val="30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комиссии».</w:t>
      </w:r>
    </w:p>
    <w:p w:rsidR="00C70EEE" w:rsidRPr="00B61B73" w:rsidRDefault="00AF5D3F" w:rsidP="00B61B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14. </w:t>
      </w:r>
      <w:r w:rsidR="00C70EEE" w:rsidRPr="00B61B73">
        <w:rPr>
          <w:rFonts w:ascii="Times New Roman" w:hAnsi="Times New Roman"/>
          <w:bCs/>
          <w:sz w:val="30"/>
          <w:szCs w:val="30"/>
        </w:rPr>
        <w:t xml:space="preserve">Пункт 1 </w:t>
      </w:r>
      <w:r w:rsidR="00D25D46">
        <w:rPr>
          <w:rFonts w:ascii="Times New Roman" w:eastAsiaTheme="minorHAnsi" w:hAnsi="Times New Roman"/>
          <w:sz w:val="30"/>
          <w:szCs w:val="30"/>
        </w:rPr>
        <w:t>п</w:t>
      </w:r>
      <w:r w:rsidR="00D25D46" w:rsidRPr="00B61B73">
        <w:rPr>
          <w:rFonts w:ascii="Times New Roman" w:eastAsiaTheme="minorHAnsi" w:hAnsi="Times New Roman"/>
          <w:sz w:val="30"/>
          <w:szCs w:val="30"/>
        </w:rPr>
        <w:t xml:space="preserve">риложения </w:t>
      </w:r>
      <w:r w:rsidR="00C70EEE" w:rsidRPr="00B61B73">
        <w:rPr>
          <w:rFonts w:ascii="Times New Roman" w:eastAsiaTheme="minorHAnsi" w:hAnsi="Times New Roman"/>
          <w:sz w:val="30"/>
          <w:szCs w:val="30"/>
        </w:rPr>
        <w:t xml:space="preserve">№ 4 к Решению </w:t>
      </w:r>
      <w:r w:rsidR="00C70EEE" w:rsidRPr="00B61B73">
        <w:rPr>
          <w:rFonts w:ascii="Times New Roman" w:hAnsi="Times New Roman"/>
          <w:bCs/>
          <w:sz w:val="30"/>
          <w:szCs w:val="30"/>
        </w:rPr>
        <w:t>Коллегии Евразийской экономической комиссии от 29 января 2019 г. № 14 «</w:t>
      </w:r>
      <w:r w:rsidR="00C70EEE" w:rsidRPr="00B61B73">
        <w:rPr>
          <w:rFonts w:ascii="Times New Roman" w:eastAsiaTheme="minorHAnsi" w:hAnsi="Times New Roman"/>
          <w:sz w:val="30"/>
          <w:szCs w:val="30"/>
        </w:rPr>
        <w:t xml:space="preserve"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алмазов, рубинов, сапфиров, изумрудов, александритов, а также </w:t>
      </w:r>
      <w:r w:rsidR="00C70EEE" w:rsidRPr="00B61B73">
        <w:rPr>
          <w:rFonts w:ascii="Times New Roman" w:eastAsiaTheme="minorHAnsi" w:hAnsi="Times New Roman"/>
          <w:sz w:val="30"/>
          <w:szCs w:val="30"/>
        </w:rPr>
        <w:br/>
        <w:t>в некоторые решения Евразийской экономической комиссии».</w:t>
      </w:r>
    </w:p>
    <w:p w:rsidR="00C70EEE" w:rsidRPr="00B61B73" w:rsidRDefault="00AF5D3F" w:rsidP="00B61B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lastRenderedPageBreak/>
        <w:t>15. </w:t>
      </w:r>
      <w:r w:rsidR="00C70EEE" w:rsidRPr="00B61B73">
        <w:rPr>
          <w:rFonts w:ascii="Times New Roman" w:eastAsiaTheme="minorHAnsi" w:hAnsi="Times New Roman"/>
          <w:sz w:val="30"/>
          <w:szCs w:val="30"/>
        </w:rPr>
        <w:t xml:space="preserve">Пункт 2 </w:t>
      </w:r>
      <w:r w:rsidR="00675604">
        <w:rPr>
          <w:rFonts w:ascii="Times New Roman" w:eastAsiaTheme="minorHAnsi" w:hAnsi="Times New Roman"/>
          <w:sz w:val="30"/>
          <w:szCs w:val="30"/>
        </w:rPr>
        <w:t>п</w:t>
      </w:r>
      <w:r w:rsidR="00675604" w:rsidRPr="00B61B73">
        <w:rPr>
          <w:rFonts w:ascii="Times New Roman" w:eastAsiaTheme="minorHAnsi" w:hAnsi="Times New Roman"/>
          <w:sz w:val="30"/>
          <w:szCs w:val="30"/>
        </w:rPr>
        <w:t xml:space="preserve">риложения </w:t>
      </w:r>
      <w:r w:rsidR="00C70EEE" w:rsidRPr="00B61B73">
        <w:rPr>
          <w:rFonts w:ascii="Times New Roman" w:eastAsiaTheme="minorHAnsi" w:hAnsi="Times New Roman"/>
          <w:sz w:val="30"/>
          <w:szCs w:val="30"/>
        </w:rPr>
        <w:t xml:space="preserve">к Решению </w:t>
      </w:r>
      <w:r w:rsidR="00C70EEE" w:rsidRPr="00B61B73">
        <w:rPr>
          <w:rFonts w:ascii="Times New Roman" w:hAnsi="Times New Roman"/>
          <w:bCs/>
          <w:sz w:val="30"/>
          <w:szCs w:val="30"/>
        </w:rPr>
        <w:t>Коллегии Евразийской экономической комиссии от 25 июня 2019 г. № 106 «</w:t>
      </w:r>
      <w:r w:rsidR="00C70EEE" w:rsidRPr="00B61B73">
        <w:rPr>
          <w:rFonts w:ascii="Times New Roman" w:eastAsiaTheme="minorHAnsi" w:hAnsi="Times New Roman"/>
          <w:sz w:val="30"/>
          <w:szCs w:val="30"/>
        </w:rPr>
        <w:t>О внесении изменений в единую Товарную номенклатуру внешнеэкономической деятельности Евразийского экономического союза, а также в некоторые решения Высшего Евразийского экономического совета и Евразийской экономической комиссии».</w:t>
      </w:r>
    </w:p>
    <w:p w:rsidR="0028661C" w:rsidRDefault="0028661C" w:rsidP="00AF5D3F">
      <w:pPr>
        <w:spacing w:after="0" w:line="36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A66805" w:rsidRPr="00B8277C" w:rsidRDefault="00A66805" w:rsidP="0028661C">
      <w:pPr>
        <w:spacing w:after="0" w:line="36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A66805" w:rsidRPr="00690FA0" w:rsidRDefault="00A66805" w:rsidP="00A66805">
      <w:pPr>
        <w:tabs>
          <w:tab w:val="left" w:pos="3402"/>
          <w:tab w:val="left" w:pos="3686"/>
          <w:tab w:val="left" w:pos="5103"/>
          <w:tab w:val="left" w:pos="5387"/>
        </w:tabs>
        <w:autoSpaceDE w:val="0"/>
        <w:autoSpaceDN w:val="0"/>
        <w:adjustRightInd w:val="0"/>
        <w:jc w:val="center"/>
        <w:outlineLvl w:val="0"/>
        <w:rPr>
          <w:rFonts w:eastAsiaTheme="minorHAnsi"/>
          <w:sz w:val="30"/>
          <w:szCs w:val="30"/>
        </w:rPr>
      </w:pPr>
      <w:r>
        <w:rPr>
          <w:sz w:val="30"/>
          <w:szCs w:val="30"/>
        </w:rPr>
        <w:t>_____________</w:t>
      </w:r>
    </w:p>
    <w:p w:rsidR="0028661C" w:rsidRPr="00B8277C" w:rsidRDefault="0028661C" w:rsidP="0028661C">
      <w:pPr>
        <w:spacing w:after="0" w:line="36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sectPr w:rsidR="0028661C" w:rsidRPr="00B8277C" w:rsidSect="00B61B73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CA" w:rsidRDefault="00B66ACA" w:rsidP="00F20D10">
      <w:pPr>
        <w:spacing w:after="0" w:line="240" w:lineRule="auto"/>
      </w:pPr>
      <w:r>
        <w:separator/>
      </w:r>
    </w:p>
  </w:endnote>
  <w:endnote w:type="continuationSeparator" w:id="0">
    <w:p w:rsidR="00B66ACA" w:rsidRDefault="00B66ACA" w:rsidP="00F2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CA" w:rsidRDefault="00B66ACA" w:rsidP="00F20D10">
      <w:pPr>
        <w:spacing w:after="0" w:line="240" w:lineRule="auto"/>
      </w:pPr>
      <w:r>
        <w:separator/>
      </w:r>
    </w:p>
  </w:footnote>
  <w:footnote w:type="continuationSeparator" w:id="0">
    <w:p w:rsidR="00B66ACA" w:rsidRDefault="00B66ACA" w:rsidP="00F2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798976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F20D10" w:rsidRPr="00454134" w:rsidRDefault="00F20D10">
        <w:pPr>
          <w:pStyle w:val="a6"/>
          <w:jc w:val="center"/>
          <w:rPr>
            <w:rFonts w:ascii="Times New Roman" w:hAnsi="Times New Roman"/>
            <w:sz w:val="30"/>
            <w:szCs w:val="30"/>
          </w:rPr>
        </w:pPr>
        <w:r w:rsidRPr="00454134">
          <w:rPr>
            <w:rFonts w:ascii="Times New Roman" w:hAnsi="Times New Roman"/>
            <w:sz w:val="30"/>
            <w:szCs w:val="30"/>
          </w:rPr>
          <w:fldChar w:fldCharType="begin"/>
        </w:r>
        <w:r w:rsidRPr="00454134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454134">
          <w:rPr>
            <w:rFonts w:ascii="Times New Roman" w:hAnsi="Times New Roman"/>
            <w:sz w:val="30"/>
            <w:szCs w:val="30"/>
          </w:rPr>
          <w:fldChar w:fldCharType="separate"/>
        </w:r>
        <w:r w:rsidR="00B4363F">
          <w:rPr>
            <w:rFonts w:ascii="Times New Roman" w:hAnsi="Times New Roman"/>
            <w:noProof/>
            <w:sz w:val="30"/>
            <w:szCs w:val="30"/>
          </w:rPr>
          <w:t>5</w:t>
        </w:r>
        <w:r w:rsidRPr="00454134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026C6"/>
    <w:multiLevelType w:val="hybridMultilevel"/>
    <w:tmpl w:val="530C7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74CAF"/>
    <w:multiLevelType w:val="hybridMultilevel"/>
    <w:tmpl w:val="5F9A19B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27B95"/>
    <w:multiLevelType w:val="hybridMultilevel"/>
    <w:tmpl w:val="C8E8E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62"/>
    <w:rsid w:val="00000314"/>
    <w:rsid w:val="00015DF2"/>
    <w:rsid w:val="000253A0"/>
    <w:rsid w:val="000336B0"/>
    <w:rsid w:val="00046209"/>
    <w:rsid w:val="00054EBA"/>
    <w:rsid w:val="00056E2E"/>
    <w:rsid w:val="000632AB"/>
    <w:rsid w:val="00070C77"/>
    <w:rsid w:val="000819FD"/>
    <w:rsid w:val="000A05C0"/>
    <w:rsid w:val="000A09AB"/>
    <w:rsid w:val="000A19C8"/>
    <w:rsid w:val="000A4FF0"/>
    <w:rsid w:val="000A63D0"/>
    <w:rsid w:val="000B0FDB"/>
    <w:rsid w:val="000B2FEA"/>
    <w:rsid w:val="000B6581"/>
    <w:rsid w:val="000C075B"/>
    <w:rsid w:val="000E3FF5"/>
    <w:rsid w:val="000E573F"/>
    <w:rsid w:val="000F0311"/>
    <w:rsid w:val="000F0BCB"/>
    <w:rsid w:val="000F364B"/>
    <w:rsid w:val="000F3D8C"/>
    <w:rsid w:val="000F41C7"/>
    <w:rsid w:val="000F58FC"/>
    <w:rsid w:val="000F6AC3"/>
    <w:rsid w:val="0010372E"/>
    <w:rsid w:val="00105FCA"/>
    <w:rsid w:val="001117D9"/>
    <w:rsid w:val="00114090"/>
    <w:rsid w:val="00123761"/>
    <w:rsid w:val="0012407E"/>
    <w:rsid w:val="0013177D"/>
    <w:rsid w:val="00134F92"/>
    <w:rsid w:val="001468D1"/>
    <w:rsid w:val="001504B0"/>
    <w:rsid w:val="00152920"/>
    <w:rsid w:val="00172611"/>
    <w:rsid w:val="00182DF2"/>
    <w:rsid w:val="00183B4A"/>
    <w:rsid w:val="0019370B"/>
    <w:rsid w:val="001C222F"/>
    <w:rsid w:val="001C2655"/>
    <w:rsid w:val="001C27DF"/>
    <w:rsid w:val="001C3A7F"/>
    <w:rsid w:val="001D7E2D"/>
    <w:rsid w:val="001E3C12"/>
    <w:rsid w:val="002125E4"/>
    <w:rsid w:val="00226827"/>
    <w:rsid w:val="00230FD8"/>
    <w:rsid w:val="002327F3"/>
    <w:rsid w:val="00251241"/>
    <w:rsid w:val="00256278"/>
    <w:rsid w:val="002570B7"/>
    <w:rsid w:val="00274F83"/>
    <w:rsid w:val="00281688"/>
    <w:rsid w:val="00283C52"/>
    <w:rsid w:val="0028661C"/>
    <w:rsid w:val="00296D54"/>
    <w:rsid w:val="00296EFB"/>
    <w:rsid w:val="002B0D1C"/>
    <w:rsid w:val="002B2A0F"/>
    <w:rsid w:val="002C262D"/>
    <w:rsid w:val="002C590D"/>
    <w:rsid w:val="002D022F"/>
    <w:rsid w:val="002D3653"/>
    <w:rsid w:val="002D6670"/>
    <w:rsid w:val="002E255B"/>
    <w:rsid w:val="002E600D"/>
    <w:rsid w:val="002E76D5"/>
    <w:rsid w:val="002F3596"/>
    <w:rsid w:val="002F4902"/>
    <w:rsid w:val="002F66F6"/>
    <w:rsid w:val="0030387D"/>
    <w:rsid w:val="00303CD0"/>
    <w:rsid w:val="00305251"/>
    <w:rsid w:val="00307E0D"/>
    <w:rsid w:val="00311BF4"/>
    <w:rsid w:val="003207EC"/>
    <w:rsid w:val="003227C6"/>
    <w:rsid w:val="00324D2E"/>
    <w:rsid w:val="0032531B"/>
    <w:rsid w:val="0032702B"/>
    <w:rsid w:val="003333D9"/>
    <w:rsid w:val="00342EF2"/>
    <w:rsid w:val="00344FB1"/>
    <w:rsid w:val="0035102F"/>
    <w:rsid w:val="00352451"/>
    <w:rsid w:val="003643C1"/>
    <w:rsid w:val="00365F1C"/>
    <w:rsid w:val="00377F34"/>
    <w:rsid w:val="00382881"/>
    <w:rsid w:val="00386A0A"/>
    <w:rsid w:val="00396F37"/>
    <w:rsid w:val="00397DAF"/>
    <w:rsid w:val="003A008F"/>
    <w:rsid w:val="003A38E0"/>
    <w:rsid w:val="003A6E6B"/>
    <w:rsid w:val="003C2376"/>
    <w:rsid w:val="003D3B1F"/>
    <w:rsid w:val="003E0B7F"/>
    <w:rsid w:val="003F23E7"/>
    <w:rsid w:val="003F45CC"/>
    <w:rsid w:val="003F75E0"/>
    <w:rsid w:val="00414C04"/>
    <w:rsid w:val="0044175C"/>
    <w:rsid w:val="004468C5"/>
    <w:rsid w:val="0044740C"/>
    <w:rsid w:val="00454134"/>
    <w:rsid w:val="00456CDB"/>
    <w:rsid w:val="004649F4"/>
    <w:rsid w:val="00476552"/>
    <w:rsid w:val="004812C1"/>
    <w:rsid w:val="004928D1"/>
    <w:rsid w:val="004B1AFD"/>
    <w:rsid w:val="004B3B4D"/>
    <w:rsid w:val="004B4D3A"/>
    <w:rsid w:val="004B7265"/>
    <w:rsid w:val="004C6DA5"/>
    <w:rsid w:val="004D6E8C"/>
    <w:rsid w:val="004D730C"/>
    <w:rsid w:val="004E3867"/>
    <w:rsid w:val="00512EAA"/>
    <w:rsid w:val="00520CE6"/>
    <w:rsid w:val="00523924"/>
    <w:rsid w:val="0053123C"/>
    <w:rsid w:val="00537332"/>
    <w:rsid w:val="00542762"/>
    <w:rsid w:val="00552444"/>
    <w:rsid w:val="00553294"/>
    <w:rsid w:val="00574272"/>
    <w:rsid w:val="005757F7"/>
    <w:rsid w:val="00585D9C"/>
    <w:rsid w:val="00592190"/>
    <w:rsid w:val="00596198"/>
    <w:rsid w:val="0059736B"/>
    <w:rsid w:val="005A7046"/>
    <w:rsid w:val="005B47CD"/>
    <w:rsid w:val="005C3823"/>
    <w:rsid w:val="005C5F1D"/>
    <w:rsid w:val="005D4628"/>
    <w:rsid w:val="005E5306"/>
    <w:rsid w:val="006024C2"/>
    <w:rsid w:val="00604789"/>
    <w:rsid w:val="0060677C"/>
    <w:rsid w:val="00610854"/>
    <w:rsid w:val="006121AE"/>
    <w:rsid w:val="0061734F"/>
    <w:rsid w:val="00624A3D"/>
    <w:rsid w:val="00627589"/>
    <w:rsid w:val="00632643"/>
    <w:rsid w:val="00640BE5"/>
    <w:rsid w:val="00642DC2"/>
    <w:rsid w:val="00645894"/>
    <w:rsid w:val="006730B9"/>
    <w:rsid w:val="00675604"/>
    <w:rsid w:val="00683A26"/>
    <w:rsid w:val="0069527B"/>
    <w:rsid w:val="006A6CDD"/>
    <w:rsid w:val="006B3A3E"/>
    <w:rsid w:val="006B4BEA"/>
    <w:rsid w:val="006C4C6C"/>
    <w:rsid w:val="006D07D8"/>
    <w:rsid w:val="006D78AE"/>
    <w:rsid w:val="006D7F09"/>
    <w:rsid w:val="006E156A"/>
    <w:rsid w:val="006F08CB"/>
    <w:rsid w:val="006F155B"/>
    <w:rsid w:val="006F33DB"/>
    <w:rsid w:val="006F3BD1"/>
    <w:rsid w:val="006F3F1D"/>
    <w:rsid w:val="00704B59"/>
    <w:rsid w:val="007211A6"/>
    <w:rsid w:val="0072755E"/>
    <w:rsid w:val="00727C6A"/>
    <w:rsid w:val="0073027F"/>
    <w:rsid w:val="007302F8"/>
    <w:rsid w:val="00731A72"/>
    <w:rsid w:val="00735274"/>
    <w:rsid w:val="00737C38"/>
    <w:rsid w:val="00743367"/>
    <w:rsid w:val="00753A20"/>
    <w:rsid w:val="00762B2B"/>
    <w:rsid w:val="00766781"/>
    <w:rsid w:val="00775361"/>
    <w:rsid w:val="00780EFD"/>
    <w:rsid w:val="00784305"/>
    <w:rsid w:val="00792E0A"/>
    <w:rsid w:val="007A4BAB"/>
    <w:rsid w:val="007B5A5C"/>
    <w:rsid w:val="007C43B4"/>
    <w:rsid w:val="007D006B"/>
    <w:rsid w:val="0080742D"/>
    <w:rsid w:val="00810D73"/>
    <w:rsid w:val="00814A6A"/>
    <w:rsid w:val="0082431B"/>
    <w:rsid w:val="0082596E"/>
    <w:rsid w:val="00834592"/>
    <w:rsid w:val="00853154"/>
    <w:rsid w:val="008575CD"/>
    <w:rsid w:val="008611D1"/>
    <w:rsid w:val="0087420A"/>
    <w:rsid w:val="00875EDC"/>
    <w:rsid w:val="00886545"/>
    <w:rsid w:val="00892DDC"/>
    <w:rsid w:val="008B6893"/>
    <w:rsid w:val="008C389C"/>
    <w:rsid w:val="008C64AC"/>
    <w:rsid w:val="008C7B57"/>
    <w:rsid w:val="008D0EB1"/>
    <w:rsid w:val="008D5D53"/>
    <w:rsid w:val="008E46C5"/>
    <w:rsid w:val="008F4292"/>
    <w:rsid w:val="008F6A0D"/>
    <w:rsid w:val="00903035"/>
    <w:rsid w:val="0091112F"/>
    <w:rsid w:val="0091265D"/>
    <w:rsid w:val="0091292E"/>
    <w:rsid w:val="009143D9"/>
    <w:rsid w:val="0092180A"/>
    <w:rsid w:val="00925484"/>
    <w:rsid w:val="009347B1"/>
    <w:rsid w:val="00935619"/>
    <w:rsid w:val="00937161"/>
    <w:rsid w:val="0093743C"/>
    <w:rsid w:val="00946126"/>
    <w:rsid w:val="00946970"/>
    <w:rsid w:val="009473F3"/>
    <w:rsid w:val="00962B98"/>
    <w:rsid w:val="009649F4"/>
    <w:rsid w:val="00975A1F"/>
    <w:rsid w:val="00975D00"/>
    <w:rsid w:val="009914FE"/>
    <w:rsid w:val="009B0062"/>
    <w:rsid w:val="009C1193"/>
    <w:rsid w:val="009C4DD8"/>
    <w:rsid w:val="009D3588"/>
    <w:rsid w:val="009E63FA"/>
    <w:rsid w:val="009F0AE1"/>
    <w:rsid w:val="00A04F8C"/>
    <w:rsid w:val="00A25168"/>
    <w:rsid w:val="00A2770A"/>
    <w:rsid w:val="00A30D1C"/>
    <w:rsid w:val="00A42C12"/>
    <w:rsid w:val="00A47D33"/>
    <w:rsid w:val="00A50661"/>
    <w:rsid w:val="00A55961"/>
    <w:rsid w:val="00A56103"/>
    <w:rsid w:val="00A61DA3"/>
    <w:rsid w:val="00A66805"/>
    <w:rsid w:val="00A747CA"/>
    <w:rsid w:val="00A773FF"/>
    <w:rsid w:val="00A9642C"/>
    <w:rsid w:val="00AA6A68"/>
    <w:rsid w:val="00AB407D"/>
    <w:rsid w:val="00AB7550"/>
    <w:rsid w:val="00AC2128"/>
    <w:rsid w:val="00AC287E"/>
    <w:rsid w:val="00AC5285"/>
    <w:rsid w:val="00AD28A7"/>
    <w:rsid w:val="00AD3245"/>
    <w:rsid w:val="00AE0FA9"/>
    <w:rsid w:val="00AE2802"/>
    <w:rsid w:val="00AE7574"/>
    <w:rsid w:val="00AF5D3F"/>
    <w:rsid w:val="00AF7782"/>
    <w:rsid w:val="00B02087"/>
    <w:rsid w:val="00B07913"/>
    <w:rsid w:val="00B30E25"/>
    <w:rsid w:val="00B4363F"/>
    <w:rsid w:val="00B558D0"/>
    <w:rsid w:val="00B55BE8"/>
    <w:rsid w:val="00B61B73"/>
    <w:rsid w:val="00B62DE7"/>
    <w:rsid w:val="00B66ACA"/>
    <w:rsid w:val="00B673B3"/>
    <w:rsid w:val="00B8277C"/>
    <w:rsid w:val="00B8593F"/>
    <w:rsid w:val="00B87439"/>
    <w:rsid w:val="00B920B8"/>
    <w:rsid w:val="00B94CE6"/>
    <w:rsid w:val="00BA2729"/>
    <w:rsid w:val="00BA42A3"/>
    <w:rsid w:val="00BA5503"/>
    <w:rsid w:val="00BC538B"/>
    <w:rsid w:val="00BD19AB"/>
    <w:rsid w:val="00BD70B7"/>
    <w:rsid w:val="00BE080B"/>
    <w:rsid w:val="00BE4F30"/>
    <w:rsid w:val="00BF0807"/>
    <w:rsid w:val="00BF7316"/>
    <w:rsid w:val="00C03A97"/>
    <w:rsid w:val="00C0549F"/>
    <w:rsid w:val="00C159EA"/>
    <w:rsid w:val="00C26AC4"/>
    <w:rsid w:val="00C53552"/>
    <w:rsid w:val="00C64D10"/>
    <w:rsid w:val="00C70EEE"/>
    <w:rsid w:val="00C80658"/>
    <w:rsid w:val="00C97126"/>
    <w:rsid w:val="00CA0CF0"/>
    <w:rsid w:val="00CB6438"/>
    <w:rsid w:val="00CE056D"/>
    <w:rsid w:val="00CE62CF"/>
    <w:rsid w:val="00CF2B2F"/>
    <w:rsid w:val="00CF60F2"/>
    <w:rsid w:val="00D1179B"/>
    <w:rsid w:val="00D1180B"/>
    <w:rsid w:val="00D17A01"/>
    <w:rsid w:val="00D2535D"/>
    <w:rsid w:val="00D25D46"/>
    <w:rsid w:val="00D2711D"/>
    <w:rsid w:val="00D32D40"/>
    <w:rsid w:val="00D414AD"/>
    <w:rsid w:val="00D46035"/>
    <w:rsid w:val="00D46D4B"/>
    <w:rsid w:val="00D47DC6"/>
    <w:rsid w:val="00D6391D"/>
    <w:rsid w:val="00D72667"/>
    <w:rsid w:val="00D7664A"/>
    <w:rsid w:val="00D8395B"/>
    <w:rsid w:val="00D866DC"/>
    <w:rsid w:val="00D9140B"/>
    <w:rsid w:val="00D96B14"/>
    <w:rsid w:val="00D97D8C"/>
    <w:rsid w:val="00DA7A7D"/>
    <w:rsid w:val="00DD1A8D"/>
    <w:rsid w:val="00DD388B"/>
    <w:rsid w:val="00DE2F2C"/>
    <w:rsid w:val="00DE38E1"/>
    <w:rsid w:val="00DE4057"/>
    <w:rsid w:val="00DF2FD9"/>
    <w:rsid w:val="00E0209B"/>
    <w:rsid w:val="00E06AA2"/>
    <w:rsid w:val="00E1341D"/>
    <w:rsid w:val="00E217BC"/>
    <w:rsid w:val="00E26AD0"/>
    <w:rsid w:val="00E47F5B"/>
    <w:rsid w:val="00E518B0"/>
    <w:rsid w:val="00E552C7"/>
    <w:rsid w:val="00E563FC"/>
    <w:rsid w:val="00E671EA"/>
    <w:rsid w:val="00E67631"/>
    <w:rsid w:val="00E85458"/>
    <w:rsid w:val="00E920BD"/>
    <w:rsid w:val="00EA13DF"/>
    <w:rsid w:val="00EA1B8B"/>
    <w:rsid w:val="00EA2E5D"/>
    <w:rsid w:val="00EA6E24"/>
    <w:rsid w:val="00EA70B4"/>
    <w:rsid w:val="00EB22B4"/>
    <w:rsid w:val="00EB2676"/>
    <w:rsid w:val="00EC1FA5"/>
    <w:rsid w:val="00EC535C"/>
    <w:rsid w:val="00ED4268"/>
    <w:rsid w:val="00ED610E"/>
    <w:rsid w:val="00EE30E6"/>
    <w:rsid w:val="00EF1639"/>
    <w:rsid w:val="00EF413C"/>
    <w:rsid w:val="00EF5AB3"/>
    <w:rsid w:val="00EF5FC8"/>
    <w:rsid w:val="00F0153E"/>
    <w:rsid w:val="00F02BD4"/>
    <w:rsid w:val="00F044C8"/>
    <w:rsid w:val="00F110CB"/>
    <w:rsid w:val="00F20D10"/>
    <w:rsid w:val="00F2138B"/>
    <w:rsid w:val="00F23F7F"/>
    <w:rsid w:val="00F241B7"/>
    <w:rsid w:val="00F26A9F"/>
    <w:rsid w:val="00F33CD9"/>
    <w:rsid w:val="00F4455B"/>
    <w:rsid w:val="00F45208"/>
    <w:rsid w:val="00F461F6"/>
    <w:rsid w:val="00F52BC7"/>
    <w:rsid w:val="00F603B0"/>
    <w:rsid w:val="00F659B8"/>
    <w:rsid w:val="00F82DFA"/>
    <w:rsid w:val="00F9102F"/>
    <w:rsid w:val="00FA2BD9"/>
    <w:rsid w:val="00FA5D09"/>
    <w:rsid w:val="00FA616B"/>
    <w:rsid w:val="00FB1FE8"/>
    <w:rsid w:val="00FB5516"/>
    <w:rsid w:val="00FB70E8"/>
    <w:rsid w:val="00FC6F8C"/>
    <w:rsid w:val="00FE234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8070C-39FA-49B1-9192-BE311ACD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66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9F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D1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2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D1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866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72EEE868DC1BFFE77650765654F9A69F7E4939F592DEAF5C22FCB23E6AB7A85C0B22C1A1032F4809934F7810E82CA3D82FB8FAD51B423BEF6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2957-AA1F-45CF-9AEA-F386781A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Спиченок Игорь Юрьевич</dc:creator>
  <cp:lastModifiedBy>Бобкова Александра Николаевна</cp:lastModifiedBy>
  <cp:revision>56</cp:revision>
  <cp:lastPrinted>2020-10-30T10:56:00Z</cp:lastPrinted>
  <dcterms:created xsi:type="dcterms:W3CDTF">2020-04-23T07:06:00Z</dcterms:created>
  <dcterms:modified xsi:type="dcterms:W3CDTF">2020-10-30T10:56:00Z</dcterms:modified>
</cp:coreProperties>
</file>