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9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9"/>
      </w:tblGrid>
      <w:tr w:rsidR="000C4414" w:rsidRPr="00BA253D" w:rsidTr="00A00624">
        <w:trPr>
          <w:trHeight w:val="1418"/>
          <w:jc w:val="right"/>
        </w:trPr>
        <w:tc>
          <w:tcPr>
            <w:tcW w:w="5159" w:type="dxa"/>
            <w:hideMark/>
          </w:tcPr>
          <w:p w:rsidR="000C4414" w:rsidRPr="00BA253D" w:rsidRDefault="000C4414" w:rsidP="00A00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A25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  <w:p w:rsidR="000C4414" w:rsidRPr="00BA253D" w:rsidRDefault="000C4414" w:rsidP="00A00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A253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 Решению Коллегии </w:t>
            </w:r>
            <w:r w:rsidRPr="00BA253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Евразийской экономической комиссии </w:t>
            </w:r>
          </w:p>
          <w:p w:rsidR="000C4414" w:rsidRDefault="005A0C4A" w:rsidP="00A0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A25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 сентября</w:t>
            </w:r>
            <w:r w:rsidRPr="00BA253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0C4414" w:rsidRPr="00BA25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0C441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0C4414" w:rsidRPr="00BA25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122</w:t>
            </w:r>
          </w:p>
          <w:p w:rsidR="00A01ED2" w:rsidRDefault="00A01ED2" w:rsidP="00A0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E091B" w:rsidRDefault="009E091B" w:rsidP="00A0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993323" w:rsidRPr="00BA253D" w:rsidRDefault="00993323" w:rsidP="00A0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993323" w:rsidRPr="005A0C4A" w:rsidRDefault="005A0C4A" w:rsidP="00993323">
      <w:pPr>
        <w:widowControl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80"/>
          <w:sz w:val="30"/>
          <w:szCs w:val="30"/>
        </w:rPr>
      </w:pPr>
      <w:r w:rsidRPr="005A0C4A">
        <w:rPr>
          <w:rFonts w:ascii="Times New Roman Полужирный" w:hAnsi="Times New Roman Полужирный" w:cs="Times New Roman"/>
          <w:b/>
          <w:spacing w:val="80"/>
          <w:sz w:val="30"/>
          <w:szCs w:val="30"/>
        </w:rPr>
        <w:t>ПОЗИЦИ</w:t>
      </w:r>
      <w:r w:rsidRPr="005A0C4A">
        <w:rPr>
          <w:rFonts w:ascii="Times New Roman Полужирный" w:hAnsi="Times New Roman Полужирный" w:cs="Times New Roman"/>
          <w:b/>
          <w:sz w:val="30"/>
          <w:szCs w:val="30"/>
        </w:rPr>
        <w:t>И</w:t>
      </w:r>
      <w:r w:rsidR="00993323" w:rsidRPr="005A0C4A">
        <w:rPr>
          <w:rFonts w:ascii="Times New Roman Полужирный" w:hAnsi="Times New Roman Полужирный" w:cs="Times New Roman"/>
          <w:b/>
          <w:sz w:val="30"/>
          <w:szCs w:val="30"/>
        </w:rPr>
        <w:t>,</w:t>
      </w:r>
    </w:p>
    <w:p w:rsidR="00993323" w:rsidRPr="00993323" w:rsidRDefault="00993323" w:rsidP="0099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исключаемые из перечня товаров</w:t>
      </w:r>
      <w:r w:rsidRPr="00E6088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993323">
        <w:rPr>
          <w:rFonts w:ascii="Times New Roman" w:hAnsi="Times New Roman" w:cs="Times New Roman"/>
          <w:b/>
          <w:sz w:val="30"/>
          <w:szCs w:val="30"/>
        </w:rPr>
        <w:t>в отн</w:t>
      </w:r>
      <w:bookmarkStart w:id="0" w:name="_GoBack"/>
      <w:bookmarkEnd w:id="0"/>
      <w:r w:rsidRPr="00993323">
        <w:rPr>
          <w:rFonts w:ascii="Times New Roman" w:hAnsi="Times New Roman" w:cs="Times New Roman"/>
          <w:b/>
          <w:sz w:val="30"/>
          <w:szCs w:val="30"/>
        </w:rPr>
        <w:t xml:space="preserve">ошении которых применяются преференциальные ставки ввозных таможенных пошлин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</w:t>
      </w:r>
      <w:r w:rsidR="00B042FF">
        <w:rPr>
          <w:rFonts w:ascii="Times New Roman" w:hAnsi="Times New Roman" w:cs="Times New Roman"/>
          <w:b/>
          <w:sz w:val="30"/>
          <w:szCs w:val="30"/>
        </w:rPr>
        <w:br/>
      </w:r>
      <w:r w:rsidRPr="00993323">
        <w:rPr>
          <w:rFonts w:ascii="Times New Roman" w:hAnsi="Times New Roman" w:cs="Times New Roman"/>
          <w:b/>
          <w:sz w:val="30"/>
          <w:szCs w:val="30"/>
        </w:rPr>
        <w:t>от 17 мая 2018 года, и размеров таких ставок</w:t>
      </w:r>
    </w:p>
    <w:p w:rsidR="00993323" w:rsidRDefault="00993323" w:rsidP="009933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46CE" w:rsidRDefault="006B46CE" w:rsidP="009933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274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84"/>
        <w:gridCol w:w="4839"/>
        <w:gridCol w:w="2551"/>
      </w:tblGrid>
      <w:tr w:rsidR="00422195" w:rsidRPr="00422195" w:rsidTr="0090583C">
        <w:trPr>
          <w:cantSplit/>
          <w:trHeight w:val="2576"/>
          <w:tblHeader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422195" w:rsidRPr="00422195" w:rsidRDefault="00422195" w:rsidP="004221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95" w:rsidRPr="00422195" w:rsidRDefault="00422195" w:rsidP="004221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42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42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0704 90 900 0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0709 40 000 0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сельдерей прочий, кроме сельдерея корневого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3004 20 000 3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содержащие в качестве основного действующего вещества только эритромицина основание или канамицина сульфат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3004 20 000 9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3402 11 100 0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водный раствор с содержанием 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алкил[оксиди(бензолсульфоната)]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динатрия 30 мас.% или более, но не более 50 мас.%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3402 11 900 0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3402 20 200 0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поверхностно-активные средства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3402 20 900 0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моющие средства и чистящие 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средства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3911 90 990 0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5703 20 120 1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A803A4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r w:rsidR="00422195" w:rsidRPr="00CB44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максимальной площадью 0,3 м</w:t>
            </w:r>
            <w:r w:rsidR="00422195" w:rsidRPr="00CB44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5703 20 120 9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5703 20 180 0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5703 20 920 1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A803A4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r w:rsidR="00422195" w:rsidRPr="00CB44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максимальной площадью 0,3 м</w:t>
            </w:r>
            <w:r w:rsidR="00422195" w:rsidRPr="00CB44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5703 20 920 9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5703 20 980 0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5703 30 120 0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 пластин максимальной площадью 1 м²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5703 30 180 0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5703 30 820 1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A803A4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r w:rsidR="00422195" w:rsidRPr="00CB44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максимальной площадью 0,3 м</w:t>
            </w:r>
            <w:r w:rsidR="00422195" w:rsidRPr="00CB44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5703 30 820 2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напечатанные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5703 30 820 9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5703 30 880 1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напечатанные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5703 30 880 9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5703 90 200 1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 пластин максимальной площадью 0,3 м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5703 90 200 9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5703 90 800 0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2195" w:rsidRPr="00422195" w:rsidTr="0090583C">
        <w:trPr>
          <w:cantSplit/>
          <w:jc w:val="center"/>
        </w:trPr>
        <w:tc>
          <w:tcPr>
            <w:tcW w:w="1884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7305 12 000 0</w:t>
            </w:r>
          </w:p>
        </w:tc>
        <w:tc>
          <w:tcPr>
            <w:tcW w:w="4839" w:type="dxa"/>
            <w:shd w:val="clear" w:color="auto" w:fill="auto"/>
          </w:tcPr>
          <w:p w:rsidR="00422195" w:rsidRPr="00422195" w:rsidRDefault="003A2995" w:rsidP="003A2995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</w:t>
            </w:r>
            <w:r w:rsidR="00422195"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сварные прямошовные</w:t>
            </w:r>
          </w:p>
        </w:tc>
        <w:tc>
          <w:tcPr>
            <w:tcW w:w="2551" w:type="dxa"/>
            <w:shd w:val="clear" w:color="auto" w:fill="auto"/>
          </w:tcPr>
          <w:p w:rsidR="00422195" w:rsidRPr="00422195" w:rsidRDefault="00422195" w:rsidP="0042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B5142C" w:rsidRDefault="00B5142C" w:rsidP="00B5142C">
      <w:pPr>
        <w:pStyle w:val="ConsPlusNormal"/>
        <w:ind w:left="900"/>
        <w:jc w:val="both"/>
      </w:pPr>
    </w:p>
    <w:p w:rsidR="00B5142C" w:rsidRPr="009F49FB" w:rsidRDefault="00B5142C" w:rsidP="00B5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</w:p>
    <w:p w:rsidR="00B5142C" w:rsidRPr="006E73F1" w:rsidRDefault="00B5142C" w:rsidP="00B5142C">
      <w:pPr>
        <w:rPr>
          <w:rFonts w:ascii="Times New Roman" w:hAnsi="Times New Roman" w:cs="Times New Roman"/>
        </w:rPr>
      </w:pPr>
    </w:p>
    <w:p w:rsidR="004D79F2" w:rsidRPr="00422195" w:rsidRDefault="004D79F2" w:rsidP="00422195"/>
    <w:sectPr w:rsidR="004D79F2" w:rsidRPr="00422195" w:rsidSect="00A01ED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F5" w:rsidRDefault="00455EF5" w:rsidP="00A01ED2">
      <w:pPr>
        <w:spacing w:after="0" w:line="240" w:lineRule="auto"/>
      </w:pPr>
      <w:r>
        <w:separator/>
      </w:r>
    </w:p>
  </w:endnote>
  <w:endnote w:type="continuationSeparator" w:id="0">
    <w:p w:rsidR="00455EF5" w:rsidRDefault="00455EF5" w:rsidP="00A0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F5" w:rsidRDefault="00455EF5" w:rsidP="00A01ED2">
      <w:pPr>
        <w:spacing w:after="0" w:line="240" w:lineRule="auto"/>
      </w:pPr>
      <w:r>
        <w:separator/>
      </w:r>
    </w:p>
  </w:footnote>
  <w:footnote w:type="continuationSeparator" w:id="0">
    <w:p w:rsidR="00455EF5" w:rsidRDefault="00455EF5" w:rsidP="00A0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82778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A01ED2" w:rsidRPr="00CB4435" w:rsidRDefault="00A01ED2">
        <w:pPr>
          <w:pStyle w:val="a3"/>
          <w:jc w:val="center"/>
          <w:rPr>
            <w:sz w:val="30"/>
            <w:szCs w:val="30"/>
          </w:rPr>
        </w:pPr>
        <w:r w:rsidRPr="00CB443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B443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B443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A0C4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B443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01ED2" w:rsidRDefault="00A01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95"/>
    <w:rsid w:val="000C4414"/>
    <w:rsid w:val="000C707E"/>
    <w:rsid w:val="001E56F1"/>
    <w:rsid w:val="002639F0"/>
    <w:rsid w:val="00353FE0"/>
    <w:rsid w:val="003A2995"/>
    <w:rsid w:val="00422195"/>
    <w:rsid w:val="00455EF5"/>
    <w:rsid w:val="004D79F2"/>
    <w:rsid w:val="005245E6"/>
    <w:rsid w:val="0057103E"/>
    <w:rsid w:val="005A0C4A"/>
    <w:rsid w:val="00661C8B"/>
    <w:rsid w:val="006B46CE"/>
    <w:rsid w:val="0079741D"/>
    <w:rsid w:val="0082724E"/>
    <w:rsid w:val="0090583C"/>
    <w:rsid w:val="00993323"/>
    <w:rsid w:val="009E091B"/>
    <w:rsid w:val="009E26B4"/>
    <w:rsid w:val="00A01ED2"/>
    <w:rsid w:val="00A1353F"/>
    <w:rsid w:val="00A803A4"/>
    <w:rsid w:val="00AA67F2"/>
    <w:rsid w:val="00B042FF"/>
    <w:rsid w:val="00B5142C"/>
    <w:rsid w:val="00CB4435"/>
    <w:rsid w:val="00F14DEE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294E-2D3A-418A-9F00-922FB78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ED2"/>
  </w:style>
  <w:style w:type="paragraph" w:styleId="a5">
    <w:name w:val="footer"/>
    <w:basedOn w:val="a"/>
    <w:link w:val="a6"/>
    <w:uiPriority w:val="99"/>
    <w:unhideWhenUsed/>
    <w:rsid w:val="00A0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ED2"/>
  </w:style>
  <w:style w:type="paragraph" w:styleId="a7">
    <w:name w:val="Balloon Text"/>
    <w:basedOn w:val="a"/>
    <w:link w:val="a8"/>
    <w:uiPriority w:val="99"/>
    <w:semiHidden/>
    <w:unhideWhenUsed/>
    <w:rsid w:val="00A8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Антонцев</dc:creator>
  <cp:keywords/>
  <dc:description/>
  <cp:lastModifiedBy>Бобкова Александра Николаевна</cp:lastModifiedBy>
  <cp:revision>17</cp:revision>
  <cp:lastPrinted>2021-09-24T07:02:00Z</cp:lastPrinted>
  <dcterms:created xsi:type="dcterms:W3CDTF">2021-04-15T16:29:00Z</dcterms:created>
  <dcterms:modified xsi:type="dcterms:W3CDTF">2021-09-24T07:02:00Z</dcterms:modified>
</cp:coreProperties>
</file>