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D520A1" w:rsidTr="00D520A1">
        <w:tc>
          <w:tcPr>
            <w:tcW w:w="4111" w:type="dxa"/>
          </w:tcPr>
          <w:p w:rsidR="00D520A1" w:rsidRDefault="00D520A1" w:rsidP="001F30C2">
            <w:pPr>
              <w:tabs>
                <w:tab w:val="left" w:pos="8505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5245" w:type="dxa"/>
          </w:tcPr>
          <w:p w:rsidR="00D520A1" w:rsidRPr="00CD7093" w:rsidRDefault="00D520A1" w:rsidP="00D520A1">
            <w:pPr>
              <w:tabs>
                <w:tab w:val="left" w:pos="8505"/>
              </w:tabs>
              <w:spacing w:after="20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D7093">
              <w:rPr>
                <w:rFonts w:ascii="Times New Roman" w:hAnsi="Times New Roman"/>
                <w:sz w:val="30"/>
                <w:szCs w:val="30"/>
              </w:rPr>
              <w:t>УТВЕРЖДЕН</w:t>
            </w:r>
          </w:p>
          <w:p w:rsidR="00D520A1" w:rsidRPr="007747A3" w:rsidRDefault="00414268" w:rsidP="00414268">
            <w:pPr>
              <w:tabs>
                <w:tab w:val="left" w:pos="8505"/>
                <w:tab w:val="left" w:pos="10348"/>
              </w:tabs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Решением Совета</w:t>
            </w:r>
          </w:p>
          <w:p w:rsidR="00D520A1" w:rsidRPr="006F243D" w:rsidRDefault="00D520A1" w:rsidP="00414268">
            <w:pPr>
              <w:tabs>
                <w:tab w:val="left" w:pos="8505"/>
                <w:tab w:val="left" w:pos="9214"/>
              </w:tabs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Евразийской экономической</w:t>
            </w:r>
            <w:r w:rsidRPr="00266A72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F243D">
              <w:rPr>
                <w:rFonts w:ascii="Times New Roman" w:hAnsi="Times New Roman"/>
                <w:sz w:val="30"/>
                <w:szCs w:val="30"/>
              </w:rPr>
              <w:t>комиссии</w:t>
            </w:r>
          </w:p>
          <w:p w:rsidR="00532B7D" w:rsidRPr="00532B7D" w:rsidRDefault="00532B7D" w:rsidP="00532B7D">
            <w:pPr>
              <w:tabs>
                <w:tab w:val="left" w:pos="8505"/>
              </w:tabs>
              <w:contextualSpacing/>
              <w:jc w:val="center"/>
              <w:rPr>
                <w:rFonts w:ascii="Times New Roman" w:hAnsi="Times New Roman"/>
                <w:b/>
                <w:sz w:val="30"/>
                <w:szCs w:val="30"/>
                <w:lang w:val="ru"/>
              </w:rPr>
            </w:pPr>
            <w:r w:rsidRPr="00532B7D">
              <w:rPr>
                <w:rFonts w:ascii="Times New Roman" w:hAnsi="Times New Roman"/>
                <w:sz w:val="30"/>
                <w:szCs w:val="30"/>
              </w:rPr>
              <w:t xml:space="preserve">от </w:t>
            </w:r>
            <w:r w:rsidR="00805D1C">
              <w:rPr>
                <w:rFonts w:ascii="Times New Roman" w:hAnsi="Times New Roman"/>
                <w:sz w:val="30"/>
                <w:szCs w:val="30"/>
              </w:rPr>
              <w:t xml:space="preserve">18 мая </w:t>
            </w:r>
            <w:r w:rsidRPr="00532B7D">
              <w:rPr>
                <w:rFonts w:ascii="Times New Roman" w:hAnsi="Times New Roman"/>
                <w:sz w:val="30"/>
                <w:szCs w:val="30"/>
              </w:rPr>
              <w:t>20</w:t>
            </w:r>
            <w:r w:rsidR="00805D1C">
              <w:rPr>
                <w:rFonts w:ascii="Times New Roman" w:hAnsi="Times New Roman"/>
                <w:sz w:val="30"/>
                <w:szCs w:val="30"/>
              </w:rPr>
              <w:t xml:space="preserve">21 </w:t>
            </w:r>
            <w:r w:rsidRPr="00532B7D">
              <w:rPr>
                <w:rFonts w:ascii="Times New Roman" w:hAnsi="Times New Roman"/>
                <w:sz w:val="30"/>
                <w:szCs w:val="30"/>
              </w:rPr>
              <w:t xml:space="preserve">г. № </w:t>
            </w:r>
            <w:r w:rsidR="00805D1C">
              <w:rPr>
                <w:rFonts w:ascii="Times New Roman" w:hAnsi="Times New Roman"/>
                <w:sz w:val="30"/>
                <w:szCs w:val="30"/>
              </w:rPr>
              <w:t>51</w:t>
            </w:r>
            <w:bookmarkStart w:id="0" w:name="_GoBack"/>
            <w:bookmarkEnd w:id="0"/>
          </w:p>
          <w:p w:rsidR="00D520A1" w:rsidRPr="001879AF" w:rsidRDefault="00D520A1" w:rsidP="00D520A1">
            <w:pPr>
              <w:tabs>
                <w:tab w:val="left" w:pos="8505"/>
              </w:tabs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D520A1" w:rsidRPr="001879AF" w:rsidRDefault="00D520A1" w:rsidP="004F74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1D396B" w:rsidRPr="007E5743" w:rsidRDefault="001D396B" w:rsidP="007C16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40"/>
          <w:sz w:val="30"/>
          <w:szCs w:val="30"/>
        </w:rPr>
      </w:pPr>
      <w:r w:rsidRPr="001D396B">
        <w:rPr>
          <w:rFonts w:ascii="Times New Roman" w:hAnsi="Times New Roman" w:cs="Times New Roman"/>
          <w:b/>
          <w:spacing w:val="40"/>
          <w:sz w:val="30"/>
          <w:szCs w:val="30"/>
        </w:rPr>
        <w:t xml:space="preserve">ПЕРЕЧЕНЬ </w:t>
      </w:r>
    </w:p>
    <w:p w:rsidR="009C3F59" w:rsidRPr="009C3F59" w:rsidRDefault="001879AF" w:rsidP="007C16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сведений, подлежащих отражению в заключении </w:t>
      </w:r>
      <w:r w:rsidRPr="001879AF">
        <w:rPr>
          <w:rFonts w:ascii="Times New Roman" w:hAnsi="Times New Roman" w:cs="Times New Roman"/>
          <w:b/>
          <w:sz w:val="30"/>
          <w:szCs w:val="30"/>
        </w:rPr>
        <w:t>о подтверждении исполнения государством</w:t>
      </w:r>
      <w:r w:rsidR="007C165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C165A" w:rsidRPr="007C165A">
        <w:rPr>
          <w:rFonts w:ascii="Times New Roman" w:hAnsi="Times New Roman" w:cs="Times New Roman"/>
          <w:b/>
          <w:sz w:val="30"/>
          <w:szCs w:val="30"/>
        </w:rPr>
        <w:t>–</w:t>
      </w:r>
      <w:r w:rsidR="007C165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1879AF">
        <w:rPr>
          <w:rFonts w:ascii="Times New Roman" w:hAnsi="Times New Roman" w:cs="Times New Roman"/>
          <w:b/>
          <w:sz w:val="30"/>
          <w:szCs w:val="30"/>
        </w:rPr>
        <w:t xml:space="preserve">членом Евразийского экономического союза положений Соглашения об особенностях осуществления операций с драгоценными металлами и драгоценными камнями </w:t>
      </w:r>
      <w:r w:rsidR="007C165A">
        <w:rPr>
          <w:rFonts w:ascii="Times New Roman" w:hAnsi="Times New Roman" w:cs="Times New Roman"/>
          <w:b/>
          <w:sz w:val="30"/>
          <w:szCs w:val="30"/>
        </w:rPr>
        <w:br/>
      </w:r>
      <w:r w:rsidRPr="001879AF">
        <w:rPr>
          <w:rFonts w:ascii="Times New Roman" w:hAnsi="Times New Roman" w:cs="Times New Roman"/>
          <w:b/>
          <w:sz w:val="30"/>
          <w:szCs w:val="30"/>
        </w:rPr>
        <w:t xml:space="preserve">в рамках Евразийского экономического союза </w:t>
      </w:r>
      <w:r w:rsidR="007C165A">
        <w:rPr>
          <w:rFonts w:ascii="Times New Roman" w:hAnsi="Times New Roman" w:cs="Times New Roman"/>
          <w:b/>
          <w:sz w:val="30"/>
          <w:szCs w:val="30"/>
        </w:rPr>
        <w:br/>
      </w:r>
      <w:r w:rsidRPr="001879AF">
        <w:rPr>
          <w:rFonts w:ascii="Times New Roman" w:hAnsi="Times New Roman" w:cs="Times New Roman"/>
          <w:b/>
          <w:sz w:val="30"/>
          <w:szCs w:val="30"/>
        </w:rPr>
        <w:t>от 22 ноября 2019 года</w:t>
      </w:r>
    </w:p>
    <w:p w:rsidR="00AF30C7" w:rsidRPr="001D396B" w:rsidRDefault="00AF30C7" w:rsidP="001879A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1879AF" w:rsidRPr="007C165A" w:rsidRDefault="001879AF" w:rsidP="0041426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="005E5475" w:rsidRPr="007C165A">
        <w:rPr>
          <w:rFonts w:ascii="Times New Roman" w:hAnsi="Times New Roman" w:cs="Times New Roman"/>
          <w:sz w:val="30"/>
          <w:szCs w:val="30"/>
        </w:rPr>
        <w:t>Наличие в государстве – члене Евр</w:t>
      </w:r>
      <w:r w:rsidR="007C165A">
        <w:rPr>
          <w:rFonts w:ascii="Times New Roman" w:hAnsi="Times New Roman" w:cs="Times New Roman"/>
          <w:sz w:val="30"/>
          <w:szCs w:val="30"/>
        </w:rPr>
        <w:t xml:space="preserve">азийского экономического союза </w:t>
      </w:r>
      <w:r w:rsidR="005E5475" w:rsidRPr="007C165A">
        <w:rPr>
          <w:rFonts w:ascii="Times New Roman" w:hAnsi="Times New Roman" w:cs="Times New Roman"/>
          <w:sz w:val="30"/>
          <w:szCs w:val="30"/>
        </w:rPr>
        <w:t xml:space="preserve">(далее – государство-член) уполномоченного органа, ответственного за координацию действий по подтверждению исполнения положений </w:t>
      </w:r>
      <w:r w:rsidR="006E2B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Соглашения об особенностях осуществления операций с драгоценными металлами и драгоценными камнями </w:t>
      </w:r>
      <w:r w:rsidR="006E2B98" w:rsidRPr="006E2B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6E2B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рамках Евразийского экономического союза от 22 ноября 2019 года (далее – Соглашение)</w:t>
      </w:r>
      <w:r w:rsidRPr="007C16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5E5475" w:rsidRPr="007C165A" w:rsidRDefault="001879AF" w:rsidP="005E547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2. </w:t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Наличие в государстве-члене органа</w:t>
      </w:r>
      <w:r w:rsidR="005F0DD1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(органов), уполномоченного в соответствии с законодательством государства-члена на:</w:t>
      </w:r>
    </w:p>
    <w:p w:rsidR="005E5475" w:rsidRPr="007C165A" w:rsidRDefault="005E5475" w:rsidP="005E547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нормативное правовое регулирование в сфере производства </w:t>
      </w:r>
      <w:r w:rsidR="005F0DD1" w:rsidRPr="005F0DD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обращения ювелирных и других изделий из драгоценных металлов </w:t>
      </w:r>
      <w:r w:rsidR="005F0DD1" w:rsidRPr="005F0DD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и драгоценных камней;</w:t>
      </w:r>
    </w:p>
    <w:p w:rsidR="005E5475" w:rsidRPr="007C165A" w:rsidRDefault="005E5475" w:rsidP="005E547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проведение государственного контроля (надзора) в указанной сфере;</w:t>
      </w:r>
    </w:p>
    <w:p w:rsidR="001879AF" w:rsidRPr="007C165A" w:rsidRDefault="005E5475" w:rsidP="005E547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проведение</w:t>
      </w:r>
      <w:r w:rsidR="005F0DD1" w:rsidRPr="005F0D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опробования, анализа и клеймения ювелирных </w:t>
      </w:r>
      <w:r w:rsidR="00D74874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и других изделий.</w:t>
      </w:r>
    </w:p>
    <w:p w:rsidR="001879AF" w:rsidRPr="007C165A" w:rsidRDefault="001879AF" w:rsidP="0041426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3.</w:t>
      </w:r>
      <w:r w:rsidRPr="007C165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Наличие в государстве-члене уполномоченного органа (организации), ответственного за мониторинг исполнения и исполнение Основных требований к государственному контролю (надзору) в сфере производства и обращения ювелирных и других изделий </w:t>
      </w:r>
      <w:r w:rsidR="00D822D8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драгоценных металлов и драгоценных камней  (приложение № 3 </w:t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к Соглашению)</w:t>
      </w:r>
      <w:r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879AF" w:rsidRPr="007C165A" w:rsidRDefault="001879AF" w:rsidP="0041426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4.</w:t>
      </w:r>
      <w:r w:rsidRPr="007C165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Наличие органа, уполномоченного на нормативное правовое регулирование деятельности юридических лиц и физических лиц, зарегистрированных в качестве индивидуальных предпринимателей (далее – индивидуальные предприниматели), осуществляющих операции с драгоценными металлами и драгоценными камнями, а также нормативно</w:t>
      </w:r>
      <w:r w:rsid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правовое регулирование в сфере противодействия легализации (отмыванию) доходов, полученных преступным путем</w:t>
      </w:r>
      <w:r w:rsid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822D8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и финансированию терроризма</w:t>
      </w:r>
      <w:r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879AF" w:rsidRPr="007C165A" w:rsidRDefault="001879AF" w:rsidP="0041426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5.</w:t>
      </w:r>
      <w:r w:rsidRPr="007C165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Наличие в законодательстве государства-члена </w:t>
      </w:r>
      <w:r w:rsidR="00D74874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о противодействии легализации (отмыванию) доходов, полученных преступным путем</w:t>
      </w:r>
      <w:r w:rsid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финансированию терроризма требований </w:t>
      </w:r>
      <w:r w:rsidR="00D74874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юридическим лицам и индивидуальным предпринимателям, осуществляющим операции с драгоценными металлами </w:t>
      </w:r>
      <w:r w:rsidR="00D74874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и драгоценными камнями</w:t>
      </w:r>
      <w:r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879AF" w:rsidRPr="007C165A" w:rsidRDefault="001879AF" w:rsidP="0041426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6.</w:t>
      </w:r>
      <w:r w:rsidRPr="007C165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Обеспечение </w:t>
      </w:r>
      <w:r w:rsidR="00D74874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членов обзорной группы</w:t>
      </w:r>
      <w:r w:rsidR="007C165A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информацией</w:t>
      </w:r>
      <w:r w:rsid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законодательных и иных нормативных правовых актах, устанавливающих порядок осуществления деятельности </w:t>
      </w:r>
      <w:r w:rsidR="00D74874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драгоценными металлами и драгоценными камнями, в том числе </w:t>
      </w:r>
      <w:r w:rsidR="00D74874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области производства и обращения ювелирных и других изделий из драгоценных металлов и драгоценных камней</w:t>
      </w:r>
      <w:r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879AF" w:rsidRPr="007C165A" w:rsidRDefault="001879AF" w:rsidP="0041426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7.</w:t>
      </w:r>
      <w:r w:rsidRPr="007C165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Обеспечение </w:t>
      </w:r>
      <w:r w:rsidR="00D74874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членов обзорной группы </w:t>
      </w:r>
      <w:r w:rsidR="007C165A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информацией</w:t>
      </w:r>
      <w:r w:rsidR="00D74874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</w:t>
      </w:r>
      <w:r w:rsidR="00D822D8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проверках юридических лиц и индивидуальных предпринимателей, </w:t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осуществляющих операции с драгоценными металлами и драгоценными камнями, </w:t>
      </w:r>
      <w:r w:rsidR="007C165A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проведенных </w:t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последние 5 лет</w:t>
      </w:r>
      <w:r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879AF" w:rsidRPr="007C165A" w:rsidRDefault="001879AF" w:rsidP="0041426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8.</w:t>
      </w:r>
      <w:r w:rsidRPr="007C165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Обеспечение </w:t>
      </w:r>
      <w:r w:rsidR="00D74874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членов обзорной группы </w:t>
      </w:r>
      <w:r w:rsidR="007C165A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информацией</w:t>
      </w:r>
      <w:r w:rsidR="00D74874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о количестве юридических лиц и индивидуальных предпринимателей, осуществляющих операции с драгоценными металлами и драгоценными камнями</w:t>
      </w:r>
      <w:r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879AF" w:rsidRPr="007C165A" w:rsidRDefault="001879AF" w:rsidP="0041426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9.</w:t>
      </w:r>
      <w:r w:rsidRPr="007C165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Наличие </w:t>
      </w:r>
      <w:r w:rsidR="00D74874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государстве-члене </w:t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нормативных правовых актов </w:t>
      </w:r>
      <w:r w:rsidR="00D822D8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7C165A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сфере производства и обращения ювелирных и других изделий из драгоценных металлов и драгоценных камней </w:t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и статистических показателей, характеризующих отрасль драгоценных металлов, драгоценных камней и изделий из них</w:t>
      </w:r>
      <w:r w:rsidR="00414268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14268" w:rsidRPr="007C165A" w:rsidRDefault="00414268" w:rsidP="0041426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10.</w:t>
      </w:r>
      <w:r w:rsidRPr="007C165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Наличие базового закона </w:t>
      </w:r>
      <w:r w:rsid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драгоценных металл</w:t>
      </w:r>
      <w:r w:rsid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ах</w:t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74874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и драгоценных камнях</w:t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предусматривающего</w:t>
      </w:r>
      <w:r w:rsid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нормативное правовое</w:t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регулирование производств</w:t>
      </w:r>
      <w:r w:rsidR="00D74874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обращения ювелирных и других изделий</w:t>
      </w:r>
      <w:r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5E5475" w:rsidRPr="007C165A" w:rsidRDefault="00414268" w:rsidP="005E547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11.</w:t>
      </w:r>
      <w:r w:rsidRPr="007C165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Наличие в законодательстве государства-члена норм, предусмотренных пунктом 1 статьи 4, пунктом 2 статьи 5, статьей 7, пунктом 1 статьи 10, пунктом 10 статьи 11 Соглашения. </w:t>
      </w:r>
    </w:p>
    <w:p w:rsidR="00414268" w:rsidRPr="007C165A" w:rsidRDefault="00414268" w:rsidP="008E5DD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12.</w:t>
      </w:r>
      <w:r w:rsidRPr="007C165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Наличие в законодательстве государства-члена </w:t>
      </w:r>
      <w:r w:rsidR="008E5D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норм, предусматривающих </w:t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</w:t>
      </w:r>
      <w:r w:rsidR="008E5DD8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административной и иной ответственности за незаконный оборот драгоценных металлов, драгоценных камней</w:t>
      </w:r>
      <w:r w:rsidR="008E5D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F0DD1" w:rsidRPr="005F0DD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и изделий из них в рамках Евразийского экономического союза</w:t>
      </w:r>
      <w:r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14268" w:rsidRPr="007C165A" w:rsidRDefault="00414268" w:rsidP="0041426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13.</w:t>
      </w:r>
      <w:r w:rsidRPr="007C165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Наличие в законодательстве государства-члена норм, предусматривающих меры профилактического характера, направленные на снижение риска нарушения обязательных требований в сфере обращения драгоценных металлов, драгоценных камней и изделий из них</w:t>
      </w:r>
      <w:r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5E5475" w:rsidRPr="007C165A" w:rsidRDefault="00414268" w:rsidP="005E547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14.</w:t>
      </w:r>
      <w:r w:rsidRPr="007C165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="00D74874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Осуществление </w:t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D74874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 (или)</w:t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соблюдение </w:t>
      </w:r>
      <w:r w:rsidR="00D74874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органами (</w:t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организациями</w:t>
      </w:r>
      <w:r w:rsidR="00D74874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74874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государства-члена, </w:t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уполномоченными на опробование, анализ </w:t>
      </w:r>
      <w:r w:rsidR="00D822D8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 клеймение ювелирных и других изделий</w:t>
      </w:r>
      <w:r w:rsidR="008E5DD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политики в </w:t>
      </w:r>
      <w:r w:rsidR="008E5D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области </w:t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производства и обращения драгоценных металлов и драгоценных камней, соответствующей Основным требованиям к государственному контролю (надзору) в сфере производства и обращения ювелирных </w:t>
      </w:r>
      <w:r w:rsidR="00D822D8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и других изделий из драгоценных металлов и драгоценных камней.</w:t>
      </w:r>
    </w:p>
    <w:p w:rsidR="00414268" w:rsidRPr="007C165A" w:rsidRDefault="005E5475" w:rsidP="005E547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Наличие у государства-члена необходимых средств </w:t>
      </w:r>
      <w:r w:rsidR="00D822D8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и оборудования для осуществления государственного контроля (надзора) в сфере производства и обращения ювелирных и других изделий из драгоценных металлов и драгоценных камней</w:t>
      </w:r>
      <w:r w:rsidR="00414268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14268" w:rsidRPr="007C165A" w:rsidRDefault="00414268" w:rsidP="0041426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15.</w:t>
      </w:r>
      <w:r w:rsidRPr="007C165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Применение пробирного клейма при п</w:t>
      </w:r>
      <w:r w:rsidR="008E5D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роведении </w:t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клеймения ювелирных и других изделий на территории государства-члена </w:t>
      </w:r>
      <w:r w:rsidR="005F0DD1" w:rsidRPr="005F0DD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требованиями государства-члена к опробованию, анализу и клеймению таких изделий</w:t>
      </w:r>
      <w:r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14268" w:rsidRPr="00F66036" w:rsidRDefault="00414268" w:rsidP="008E5DD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16.</w:t>
      </w:r>
      <w:r w:rsidRPr="007C165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Обеспечение </w:t>
      </w:r>
      <w:r w:rsidR="00D822D8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членов обзорной группы </w:t>
      </w:r>
      <w:r w:rsidR="008E5DD8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информацией</w:t>
      </w:r>
      <w:r w:rsidR="00D822D8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о нормативных правовых актах, касающихся осуществления государственного контроля (надзора) в сфере производства и обращения ювелирных и других изделий из драгоценных металлов и драгоценных камней</w:t>
      </w:r>
      <w:r w:rsidR="008E5DD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="00F170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 </w:t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осуществлени</w:t>
      </w:r>
      <w:r w:rsidR="008E5DD8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5E5475"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такого контроля (надзора) на территории государства-члена</w:t>
      </w:r>
      <w:r w:rsidRPr="007C165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5F0DD1" w:rsidRPr="0063471F" w:rsidRDefault="005F0DD1" w:rsidP="005F0DD1">
      <w:pPr>
        <w:pStyle w:val="a9"/>
      </w:pPr>
      <w:r w:rsidRPr="0063471F">
        <w:t>_____________</w:t>
      </w:r>
    </w:p>
    <w:p w:rsidR="00792E8B" w:rsidRPr="00414268" w:rsidRDefault="00792E8B" w:rsidP="0041426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792E8B" w:rsidRPr="00414268" w:rsidSect="001D396B">
      <w:headerReference w:type="default" r:id="rId8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BF0" w:rsidRDefault="00BE5BF0" w:rsidP="00266A72">
      <w:pPr>
        <w:spacing w:after="0" w:line="240" w:lineRule="auto"/>
      </w:pPr>
      <w:r>
        <w:separator/>
      </w:r>
    </w:p>
  </w:endnote>
  <w:endnote w:type="continuationSeparator" w:id="0">
    <w:p w:rsidR="00BE5BF0" w:rsidRDefault="00BE5BF0" w:rsidP="00266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BF0" w:rsidRDefault="00BE5BF0" w:rsidP="00266A72">
      <w:pPr>
        <w:spacing w:after="0" w:line="240" w:lineRule="auto"/>
      </w:pPr>
      <w:r>
        <w:separator/>
      </w:r>
    </w:p>
  </w:footnote>
  <w:footnote w:type="continuationSeparator" w:id="0">
    <w:p w:rsidR="00BE5BF0" w:rsidRDefault="00BE5BF0" w:rsidP="00266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80037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266A72" w:rsidRPr="005F0DD1" w:rsidRDefault="00266A72" w:rsidP="005F0DD1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7C165A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7C165A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7C165A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805D1C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7C165A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65605"/>
    <w:multiLevelType w:val="multilevel"/>
    <w:tmpl w:val="721E88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485478"/>
    <w:multiLevelType w:val="hybridMultilevel"/>
    <w:tmpl w:val="70249B26"/>
    <w:lvl w:ilvl="0" w:tplc="68F2813C">
      <w:start w:val="1"/>
      <w:numFmt w:val="decimal"/>
      <w:lvlText w:val="%1."/>
      <w:lvlJc w:val="left"/>
      <w:pPr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1D"/>
    <w:rsid w:val="000313F9"/>
    <w:rsid w:val="00042861"/>
    <w:rsid w:val="00073745"/>
    <w:rsid w:val="00084E8A"/>
    <w:rsid w:val="000939C7"/>
    <w:rsid w:val="000A3233"/>
    <w:rsid w:val="000C7363"/>
    <w:rsid w:val="000D0B54"/>
    <w:rsid w:val="00122B25"/>
    <w:rsid w:val="001274BA"/>
    <w:rsid w:val="00185540"/>
    <w:rsid w:val="001879AF"/>
    <w:rsid w:val="0019796F"/>
    <w:rsid w:val="001D396B"/>
    <w:rsid w:val="001D3C53"/>
    <w:rsid w:val="002145F6"/>
    <w:rsid w:val="002173B9"/>
    <w:rsid w:val="00217B50"/>
    <w:rsid w:val="00220262"/>
    <w:rsid w:val="00247AC8"/>
    <w:rsid w:val="00266A72"/>
    <w:rsid w:val="002969BE"/>
    <w:rsid w:val="002C630C"/>
    <w:rsid w:val="002C7D12"/>
    <w:rsid w:val="002D0A52"/>
    <w:rsid w:val="002D7DD7"/>
    <w:rsid w:val="00311ACD"/>
    <w:rsid w:val="00336273"/>
    <w:rsid w:val="00356E0F"/>
    <w:rsid w:val="00375A64"/>
    <w:rsid w:val="003910DD"/>
    <w:rsid w:val="003A4645"/>
    <w:rsid w:val="003C0DE3"/>
    <w:rsid w:val="00414268"/>
    <w:rsid w:val="00451672"/>
    <w:rsid w:val="00451CBC"/>
    <w:rsid w:val="00477C3A"/>
    <w:rsid w:val="0048143B"/>
    <w:rsid w:val="00482C2E"/>
    <w:rsid w:val="004B2E70"/>
    <w:rsid w:val="004F7448"/>
    <w:rsid w:val="00532B7D"/>
    <w:rsid w:val="0057313D"/>
    <w:rsid w:val="00575842"/>
    <w:rsid w:val="00583B72"/>
    <w:rsid w:val="00585936"/>
    <w:rsid w:val="005D7136"/>
    <w:rsid w:val="005E5475"/>
    <w:rsid w:val="005F0DD1"/>
    <w:rsid w:val="0061071D"/>
    <w:rsid w:val="006216E4"/>
    <w:rsid w:val="00627000"/>
    <w:rsid w:val="00660B1D"/>
    <w:rsid w:val="006661DE"/>
    <w:rsid w:val="006949A2"/>
    <w:rsid w:val="006E2B98"/>
    <w:rsid w:val="006F0F0F"/>
    <w:rsid w:val="00703E03"/>
    <w:rsid w:val="007140D2"/>
    <w:rsid w:val="00735B12"/>
    <w:rsid w:val="00741763"/>
    <w:rsid w:val="007840A6"/>
    <w:rsid w:val="00792E8B"/>
    <w:rsid w:val="007A6C23"/>
    <w:rsid w:val="007C165A"/>
    <w:rsid w:val="007C4A35"/>
    <w:rsid w:val="007E335B"/>
    <w:rsid w:val="007E43A9"/>
    <w:rsid w:val="007E5743"/>
    <w:rsid w:val="00805D1C"/>
    <w:rsid w:val="008171F2"/>
    <w:rsid w:val="00882F63"/>
    <w:rsid w:val="00883F2D"/>
    <w:rsid w:val="00885C66"/>
    <w:rsid w:val="00887730"/>
    <w:rsid w:val="008904CA"/>
    <w:rsid w:val="008C30F8"/>
    <w:rsid w:val="008C6212"/>
    <w:rsid w:val="008D2868"/>
    <w:rsid w:val="008D3D93"/>
    <w:rsid w:val="008D76E6"/>
    <w:rsid w:val="008E5DD8"/>
    <w:rsid w:val="008F635E"/>
    <w:rsid w:val="00924091"/>
    <w:rsid w:val="00950CB9"/>
    <w:rsid w:val="00965748"/>
    <w:rsid w:val="009674AD"/>
    <w:rsid w:val="009A6E95"/>
    <w:rsid w:val="009C1591"/>
    <w:rsid w:val="009C3F59"/>
    <w:rsid w:val="00A13E57"/>
    <w:rsid w:val="00A151C8"/>
    <w:rsid w:val="00AA0443"/>
    <w:rsid w:val="00AB7359"/>
    <w:rsid w:val="00AF30C7"/>
    <w:rsid w:val="00B02729"/>
    <w:rsid w:val="00B41521"/>
    <w:rsid w:val="00B43EF6"/>
    <w:rsid w:val="00B45321"/>
    <w:rsid w:val="00B9146E"/>
    <w:rsid w:val="00BE5B6A"/>
    <w:rsid w:val="00BE5BF0"/>
    <w:rsid w:val="00C04DD1"/>
    <w:rsid w:val="00C80CD4"/>
    <w:rsid w:val="00D24A9D"/>
    <w:rsid w:val="00D24CCC"/>
    <w:rsid w:val="00D3000A"/>
    <w:rsid w:val="00D306C4"/>
    <w:rsid w:val="00D520A1"/>
    <w:rsid w:val="00D74874"/>
    <w:rsid w:val="00D773BC"/>
    <w:rsid w:val="00D822D8"/>
    <w:rsid w:val="00DA7E97"/>
    <w:rsid w:val="00DD4A12"/>
    <w:rsid w:val="00DD77CD"/>
    <w:rsid w:val="00DE41F4"/>
    <w:rsid w:val="00E0709C"/>
    <w:rsid w:val="00E33A4E"/>
    <w:rsid w:val="00E34A8B"/>
    <w:rsid w:val="00E675F3"/>
    <w:rsid w:val="00E935C9"/>
    <w:rsid w:val="00EE5F0D"/>
    <w:rsid w:val="00F00950"/>
    <w:rsid w:val="00F06D05"/>
    <w:rsid w:val="00F13409"/>
    <w:rsid w:val="00F1702E"/>
    <w:rsid w:val="00F25A5C"/>
    <w:rsid w:val="00F66036"/>
    <w:rsid w:val="00F948C9"/>
    <w:rsid w:val="00FB36EE"/>
    <w:rsid w:val="00FD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B5E39C4-F999-420A-BE80-88BD058F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0C7"/>
    <w:pPr>
      <w:ind w:left="720"/>
      <w:contextualSpacing/>
    </w:pPr>
  </w:style>
  <w:style w:type="table" w:styleId="a4">
    <w:name w:val="Table Grid"/>
    <w:basedOn w:val="a1"/>
    <w:uiPriority w:val="59"/>
    <w:rsid w:val="00D52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66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6A72"/>
  </w:style>
  <w:style w:type="paragraph" w:styleId="a7">
    <w:name w:val="footer"/>
    <w:basedOn w:val="a"/>
    <w:link w:val="a8"/>
    <w:uiPriority w:val="99"/>
    <w:unhideWhenUsed/>
    <w:rsid w:val="00266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6A72"/>
  </w:style>
  <w:style w:type="table" w:customStyle="1" w:styleId="1">
    <w:name w:val="Сетка таблицы1"/>
    <w:basedOn w:val="a1"/>
    <w:next w:val="a4"/>
    <w:uiPriority w:val="59"/>
    <w:rsid w:val="00792E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Крышка"/>
    <w:basedOn w:val="a"/>
    <w:qFormat/>
    <w:rsid w:val="005F0DD1"/>
    <w:pPr>
      <w:spacing w:after="0" w:line="360" w:lineRule="auto"/>
      <w:jc w:val="center"/>
    </w:pPr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805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5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2020B-5D50-4AA4-A7D0-B7E71F06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Рекун</dc:creator>
  <cp:lastModifiedBy>Реутская Мария Юрьевна</cp:lastModifiedBy>
  <cp:revision>58</cp:revision>
  <cp:lastPrinted>2021-06-07T07:55:00Z</cp:lastPrinted>
  <dcterms:created xsi:type="dcterms:W3CDTF">2020-07-07T15:02:00Z</dcterms:created>
  <dcterms:modified xsi:type="dcterms:W3CDTF">2021-06-07T07:55:00Z</dcterms:modified>
</cp:coreProperties>
</file>