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065" w:rsidRPr="00F269E5" w:rsidRDefault="008D25CA" w:rsidP="007B6C48">
      <w:pPr>
        <w:tabs>
          <w:tab w:val="center" w:pos="-3969"/>
          <w:tab w:val="left" w:pos="0"/>
          <w:tab w:val="left" w:pos="7230"/>
        </w:tabs>
        <w:spacing w:after="120" w:line="240" w:lineRule="auto"/>
        <w:ind w:left="4365" w:right="-2"/>
        <w:jc w:val="center"/>
        <w:rPr>
          <w:rFonts w:ascii="Times New Roman" w:hAnsi="Times New Roman"/>
          <w:sz w:val="30"/>
          <w:szCs w:val="30"/>
        </w:rPr>
      </w:pPr>
      <w:bookmarkStart w:id="0" w:name="bookmark0"/>
      <w:r w:rsidRPr="00F269E5">
        <w:rPr>
          <w:rFonts w:ascii="Times New Roman" w:hAnsi="Times New Roman"/>
          <w:sz w:val="30"/>
          <w:szCs w:val="30"/>
        </w:rPr>
        <w:t>ПРИЛОЖЕНИЕ</w:t>
      </w:r>
      <w:r w:rsidR="000751FF" w:rsidRPr="00F269E5">
        <w:rPr>
          <w:rFonts w:ascii="Times New Roman" w:hAnsi="Times New Roman"/>
          <w:sz w:val="30"/>
          <w:szCs w:val="30"/>
        </w:rPr>
        <w:t xml:space="preserve"> </w:t>
      </w:r>
    </w:p>
    <w:p w:rsidR="004E2065" w:rsidRPr="00F269E5" w:rsidRDefault="008D25CA" w:rsidP="007B6C48">
      <w:pPr>
        <w:tabs>
          <w:tab w:val="center" w:pos="-3969"/>
          <w:tab w:val="left" w:pos="7230"/>
        </w:tabs>
        <w:spacing w:after="0" w:line="240" w:lineRule="auto"/>
        <w:ind w:left="4365"/>
        <w:jc w:val="center"/>
        <w:rPr>
          <w:rFonts w:ascii="Times New Roman" w:hAnsi="Times New Roman"/>
          <w:sz w:val="30"/>
          <w:szCs w:val="30"/>
        </w:rPr>
      </w:pPr>
      <w:r w:rsidRPr="00F269E5">
        <w:rPr>
          <w:rFonts w:ascii="Times New Roman" w:hAnsi="Times New Roman"/>
          <w:sz w:val="30"/>
          <w:szCs w:val="30"/>
        </w:rPr>
        <w:t xml:space="preserve">к </w:t>
      </w:r>
      <w:r w:rsidR="004E2065" w:rsidRPr="00F269E5">
        <w:rPr>
          <w:rFonts w:ascii="Times New Roman" w:hAnsi="Times New Roman"/>
          <w:sz w:val="30"/>
          <w:szCs w:val="30"/>
        </w:rPr>
        <w:t>Решени</w:t>
      </w:r>
      <w:r w:rsidRPr="00F269E5">
        <w:rPr>
          <w:rFonts w:ascii="Times New Roman" w:hAnsi="Times New Roman"/>
          <w:sz w:val="30"/>
          <w:szCs w:val="30"/>
        </w:rPr>
        <w:t>ю</w:t>
      </w:r>
      <w:r w:rsidR="004E2065" w:rsidRPr="00F269E5">
        <w:rPr>
          <w:rFonts w:ascii="Times New Roman" w:hAnsi="Times New Roman"/>
          <w:sz w:val="30"/>
          <w:szCs w:val="30"/>
        </w:rPr>
        <w:t xml:space="preserve"> </w:t>
      </w:r>
      <w:r w:rsidR="0078684C" w:rsidRPr="00F269E5">
        <w:rPr>
          <w:rFonts w:ascii="Times New Roman" w:hAnsi="Times New Roman"/>
          <w:sz w:val="30"/>
          <w:szCs w:val="30"/>
        </w:rPr>
        <w:t>Совета</w:t>
      </w:r>
    </w:p>
    <w:p w:rsidR="004E2065" w:rsidRPr="00F269E5" w:rsidRDefault="004E2065" w:rsidP="007B6C48">
      <w:pPr>
        <w:tabs>
          <w:tab w:val="center" w:pos="-3969"/>
          <w:tab w:val="left" w:pos="7230"/>
        </w:tabs>
        <w:spacing w:after="0" w:line="240" w:lineRule="auto"/>
        <w:ind w:left="4365"/>
        <w:jc w:val="center"/>
        <w:rPr>
          <w:rFonts w:ascii="Times New Roman" w:hAnsi="Times New Roman"/>
          <w:sz w:val="30"/>
          <w:szCs w:val="30"/>
        </w:rPr>
      </w:pPr>
      <w:r w:rsidRPr="00F269E5">
        <w:rPr>
          <w:rFonts w:ascii="Times New Roman" w:hAnsi="Times New Roman"/>
          <w:sz w:val="30"/>
          <w:szCs w:val="30"/>
        </w:rPr>
        <w:t>Евразийской экономической комиссии</w:t>
      </w:r>
    </w:p>
    <w:p w:rsidR="004E2065" w:rsidRPr="00F269E5" w:rsidRDefault="004E2065" w:rsidP="007B6C48">
      <w:pPr>
        <w:keepNext/>
        <w:keepLines/>
        <w:spacing w:after="0" w:line="240" w:lineRule="auto"/>
        <w:ind w:left="4365"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50"/>
          <w:sz w:val="30"/>
          <w:szCs w:val="30"/>
          <w:shd w:val="clear" w:color="auto" w:fill="FFFFFF"/>
          <w:lang w:val="ru" w:eastAsia="ru-RU"/>
        </w:rPr>
      </w:pPr>
      <w:r w:rsidRPr="00F269E5">
        <w:rPr>
          <w:rFonts w:ascii="Times New Roman" w:hAnsi="Times New Roman"/>
          <w:sz w:val="30"/>
          <w:szCs w:val="30"/>
        </w:rPr>
        <w:t xml:space="preserve">от </w:t>
      </w:r>
      <w:r w:rsidR="0072597C">
        <w:rPr>
          <w:rFonts w:ascii="Times New Roman" w:hAnsi="Times New Roman"/>
          <w:sz w:val="30"/>
          <w:szCs w:val="30"/>
        </w:rPr>
        <w:t>19 декабря</w:t>
      </w:r>
      <w:r w:rsidR="00234B43" w:rsidRPr="00F269E5">
        <w:rPr>
          <w:rFonts w:ascii="Times New Roman" w:hAnsi="Times New Roman"/>
          <w:sz w:val="30"/>
          <w:szCs w:val="30"/>
        </w:rPr>
        <w:t xml:space="preserve"> </w:t>
      </w:r>
      <w:r w:rsidRPr="00F269E5">
        <w:rPr>
          <w:rFonts w:ascii="Times New Roman" w:hAnsi="Times New Roman"/>
          <w:sz w:val="30"/>
          <w:szCs w:val="30"/>
        </w:rPr>
        <w:t>20</w:t>
      </w:r>
      <w:r w:rsidR="0072597C">
        <w:rPr>
          <w:rFonts w:ascii="Times New Roman" w:hAnsi="Times New Roman"/>
          <w:sz w:val="30"/>
          <w:szCs w:val="30"/>
        </w:rPr>
        <w:t>19</w:t>
      </w:r>
      <w:r w:rsidRPr="00F269E5">
        <w:rPr>
          <w:rFonts w:ascii="Times New Roman" w:hAnsi="Times New Roman"/>
          <w:sz w:val="30"/>
          <w:szCs w:val="30"/>
        </w:rPr>
        <w:t xml:space="preserve"> г. №</w:t>
      </w:r>
      <w:r w:rsidR="0072597C">
        <w:rPr>
          <w:rFonts w:ascii="Times New Roman" w:hAnsi="Times New Roman"/>
          <w:sz w:val="30"/>
          <w:szCs w:val="30"/>
        </w:rPr>
        <w:t xml:space="preserve"> 125</w:t>
      </w:r>
      <w:r w:rsidR="0071469E" w:rsidRPr="00F269E5">
        <w:rPr>
          <w:rFonts w:ascii="Times New Roman" w:hAnsi="Times New Roman"/>
          <w:sz w:val="30"/>
          <w:szCs w:val="30"/>
        </w:rPr>
        <w:t xml:space="preserve">    </w:t>
      </w:r>
    </w:p>
    <w:p w:rsidR="00DE6064" w:rsidRPr="00F269E5" w:rsidRDefault="00DE6064" w:rsidP="00DE6064">
      <w:pPr>
        <w:keepNext/>
        <w:keepLines/>
        <w:spacing w:after="0"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50"/>
          <w:sz w:val="30"/>
          <w:szCs w:val="30"/>
          <w:shd w:val="clear" w:color="auto" w:fill="FFFFFF"/>
          <w:lang w:val="ru" w:eastAsia="ru-RU"/>
        </w:rPr>
      </w:pPr>
    </w:p>
    <w:p w:rsidR="00330B9D" w:rsidRPr="00F269E5" w:rsidRDefault="00330B9D" w:rsidP="00DE6064">
      <w:pPr>
        <w:keepNext/>
        <w:keepLines/>
        <w:spacing w:after="0"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50"/>
          <w:sz w:val="30"/>
          <w:szCs w:val="30"/>
          <w:shd w:val="clear" w:color="auto" w:fill="FFFFFF"/>
          <w:lang w:val="ru" w:eastAsia="ru-RU"/>
        </w:rPr>
      </w:pPr>
    </w:p>
    <w:bookmarkEnd w:id="0"/>
    <w:p w:rsidR="005E4C4B" w:rsidRPr="00F269E5" w:rsidRDefault="005E4C4B" w:rsidP="005E4C4B">
      <w:pPr>
        <w:shd w:val="clear" w:color="auto" w:fill="FFFFFF"/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269E5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ИЗМЕНЕНИ</w:t>
      </w:r>
      <w:r w:rsidRPr="00F269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Я,</w:t>
      </w:r>
    </w:p>
    <w:p w:rsidR="00627B93" w:rsidRPr="00F269E5" w:rsidRDefault="00DE6064" w:rsidP="0071469E">
      <w:pPr>
        <w:pStyle w:val="ConsPlusNormal"/>
        <w:jc w:val="center"/>
        <w:rPr>
          <w:rFonts w:eastAsia="Times New Roman"/>
          <w:b/>
          <w:lang w:eastAsia="ru-RU"/>
        </w:rPr>
      </w:pPr>
      <w:r w:rsidRPr="00F269E5">
        <w:rPr>
          <w:b/>
          <w:lang w:val="ru"/>
        </w:rPr>
        <w:t>вносимые</w:t>
      </w:r>
      <w:r w:rsidR="003C7523" w:rsidRPr="00F269E5">
        <w:rPr>
          <w:b/>
          <w:lang w:val="ru"/>
        </w:rPr>
        <w:t xml:space="preserve"> в </w:t>
      </w:r>
      <w:r w:rsidR="0071469E" w:rsidRPr="00F269E5">
        <w:rPr>
          <w:rFonts w:eastAsia="Times New Roman"/>
          <w:b/>
          <w:lang w:eastAsia="ru-RU"/>
        </w:rPr>
        <w:t xml:space="preserve">решения Комиссии Таможенного союза </w:t>
      </w:r>
    </w:p>
    <w:p w:rsidR="003C7523" w:rsidRPr="00F269E5" w:rsidRDefault="0071469E" w:rsidP="0071469E">
      <w:pPr>
        <w:pStyle w:val="ConsPlusNormal"/>
        <w:jc w:val="center"/>
        <w:rPr>
          <w:b/>
        </w:rPr>
      </w:pPr>
      <w:r w:rsidRPr="00F269E5">
        <w:rPr>
          <w:rFonts w:eastAsia="Times New Roman"/>
          <w:b/>
          <w:lang w:eastAsia="ru-RU"/>
        </w:rPr>
        <w:t>и</w:t>
      </w:r>
      <w:r w:rsidR="00627B93" w:rsidRPr="00F269E5">
        <w:rPr>
          <w:rFonts w:eastAsia="Times New Roman"/>
          <w:b/>
          <w:lang w:eastAsia="ru-RU"/>
        </w:rPr>
        <w:t xml:space="preserve"> </w:t>
      </w:r>
      <w:r w:rsidR="00EE4CE7" w:rsidRPr="00F269E5">
        <w:rPr>
          <w:rFonts w:eastAsia="Times New Roman"/>
          <w:b/>
          <w:lang w:eastAsia="ru-RU"/>
        </w:rPr>
        <w:t xml:space="preserve">Совета </w:t>
      </w:r>
      <w:r w:rsidRPr="00F269E5">
        <w:rPr>
          <w:rFonts w:eastAsia="Times New Roman"/>
          <w:b/>
          <w:lang w:eastAsia="ru-RU"/>
        </w:rPr>
        <w:t>Евр</w:t>
      </w:r>
      <w:r w:rsidR="00EE4CE7" w:rsidRPr="00F269E5">
        <w:rPr>
          <w:rFonts w:eastAsia="Times New Roman"/>
          <w:b/>
          <w:lang w:eastAsia="ru-RU"/>
        </w:rPr>
        <w:t>азийской экономической комиссии</w:t>
      </w:r>
    </w:p>
    <w:p w:rsidR="00842B10" w:rsidRPr="00F269E5" w:rsidRDefault="008D25CA" w:rsidP="003C7523">
      <w:pPr>
        <w:pStyle w:val="ConsPlusNormal"/>
        <w:ind w:firstLine="709"/>
        <w:jc w:val="center"/>
        <w:rPr>
          <w:b/>
          <w:lang w:val="ru"/>
        </w:rPr>
      </w:pPr>
      <w:r w:rsidRPr="00F269E5">
        <w:rPr>
          <w:b/>
          <w:lang w:val="ru"/>
        </w:rPr>
        <w:t xml:space="preserve"> </w:t>
      </w:r>
    </w:p>
    <w:p w:rsidR="0071469E" w:rsidRPr="00F269E5" w:rsidRDefault="000170A1" w:rsidP="00EE4CE7">
      <w:pPr>
        <w:spacing w:after="0"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F269E5">
        <w:rPr>
          <w:rFonts w:ascii="Times New Roman" w:hAnsi="Times New Roman"/>
          <w:sz w:val="30"/>
          <w:szCs w:val="30"/>
          <w:lang w:val="ru"/>
        </w:rPr>
        <w:t>1</w:t>
      </w:r>
      <w:r w:rsidR="0071469E" w:rsidRPr="00F269E5">
        <w:rPr>
          <w:rFonts w:ascii="Times New Roman" w:hAnsi="Times New Roman"/>
          <w:sz w:val="30"/>
          <w:szCs w:val="30"/>
        </w:rPr>
        <w:t>.</w:t>
      </w:r>
      <w:r w:rsidR="007C77D3" w:rsidRPr="00F269E5">
        <w:rPr>
          <w:rFonts w:ascii="Times New Roman" w:hAnsi="Times New Roman"/>
          <w:sz w:val="30"/>
          <w:szCs w:val="30"/>
        </w:rPr>
        <w:t> </w:t>
      </w:r>
      <w:r w:rsidR="0071469E" w:rsidRPr="00F269E5">
        <w:rPr>
          <w:rFonts w:ascii="Times New Roman" w:hAnsi="Times New Roman"/>
          <w:sz w:val="30"/>
          <w:szCs w:val="30"/>
        </w:rPr>
        <w:t>Перечень категорий товаров, в отношении которых устанавливаются более продолжительные, чем установленные Таможенным кодексом Таможенного союза, предельные сроки временного ввоза, утвержденный Решением Комиссии Таможенного союза от 20 сентября 2010 г. № 375</w:t>
      </w:r>
      <w:r w:rsidR="00EE4CE7" w:rsidRPr="00F269E5">
        <w:rPr>
          <w:rFonts w:ascii="Times New Roman" w:hAnsi="Times New Roman"/>
          <w:sz w:val="30"/>
          <w:szCs w:val="30"/>
        </w:rPr>
        <w:t>,</w:t>
      </w:r>
      <w:r w:rsidR="0071469E" w:rsidRPr="00F269E5">
        <w:rPr>
          <w:rFonts w:ascii="Times New Roman" w:hAnsi="Times New Roman"/>
          <w:sz w:val="30"/>
          <w:szCs w:val="30"/>
        </w:rPr>
        <w:t xml:space="preserve"> дополнить позици</w:t>
      </w:r>
      <w:r w:rsidR="00A42FCF" w:rsidRPr="00F269E5">
        <w:rPr>
          <w:rFonts w:ascii="Times New Roman" w:hAnsi="Times New Roman"/>
          <w:sz w:val="30"/>
          <w:szCs w:val="30"/>
        </w:rPr>
        <w:t>ей</w:t>
      </w:r>
      <w:r w:rsidR="00627B93" w:rsidRPr="00F269E5">
        <w:rPr>
          <w:rFonts w:ascii="Times New Roman" w:hAnsi="Times New Roman"/>
          <w:sz w:val="30"/>
          <w:szCs w:val="30"/>
        </w:rPr>
        <w:t xml:space="preserve"> </w:t>
      </w:r>
      <w:r w:rsidR="00EE4CE7" w:rsidRPr="00F269E5">
        <w:rPr>
          <w:rFonts w:ascii="Times New Roman" w:hAnsi="Times New Roman"/>
          <w:sz w:val="30"/>
          <w:szCs w:val="30"/>
        </w:rPr>
        <w:t>1</w:t>
      </w:r>
      <w:r w:rsidR="00A42FCF" w:rsidRPr="00F269E5">
        <w:rPr>
          <w:rFonts w:ascii="Times New Roman" w:hAnsi="Times New Roman"/>
          <w:sz w:val="30"/>
          <w:szCs w:val="30"/>
        </w:rPr>
        <w:t>9</w:t>
      </w:r>
      <w:r w:rsidR="00EE4CE7" w:rsidRPr="00F269E5">
        <w:rPr>
          <w:rFonts w:ascii="Times New Roman" w:hAnsi="Times New Roman"/>
          <w:sz w:val="30"/>
          <w:szCs w:val="30"/>
        </w:rPr>
        <w:t xml:space="preserve"> </w:t>
      </w:r>
      <w:r w:rsidR="0071469E" w:rsidRPr="00F269E5">
        <w:rPr>
          <w:rFonts w:ascii="Times New Roman" w:hAnsi="Times New Roman"/>
          <w:sz w:val="30"/>
          <w:szCs w:val="30"/>
        </w:rPr>
        <w:t>следующего содержания: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1"/>
        <w:gridCol w:w="6247"/>
        <w:gridCol w:w="2370"/>
      </w:tblGrid>
      <w:tr w:rsidR="0071469E" w:rsidRPr="00F269E5" w:rsidTr="003B569F">
        <w:tc>
          <w:tcPr>
            <w:tcW w:w="741" w:type="dxa"/>
            <w:shd w:val="clear" w:color="auto" w:fill="auto"/>
          </w:tcPr>
          <w:p w:rsidR="0071469E" w:rsidRPr="00F269E5" w:rsidRDefault="0071469E" w:rsidP="003B569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F269E5">
              <w:rPr>
                <w:rFonts w:ascii="Times New Roman" w:eastAsia="Times New Roman" w:hAnsi="Times New Roman"/>
                <w:sz w:val="30"/>
                <w:szCs w:val="30"/>
              </w:rPr>
              <w:t>«1</w:t>
            </w:r>
            <w:r w:rsidR="00A42FCF" w:rsidRPr="00F269E5">
              <w:rPr>
                <w:rFonts w:ascii="Times New Roman" w:eastAsia="Times New Roman" w:hAnsi="Times New Roman"/>
                <w:sz w:val="30"/>
                <w:szCs w:val="30"/>
              </w:rPr>
              <w:t>9</w:t>
            </w:r>
            <w:r w:rsidRPr="00F269E5">
              <w:rPr>
                <w:rFonts w:ascii="Times New Roman" w:eastAsia="Times New Roman" w:hAnsi="Times New Roman"/>
                <w:sz w:val="30"/>
                <w:szCs w:val="30"/>
              </w:rPr>
              <w:t>.</w:t>
            </w:r>
          </w:p>
        </w:tc>
        <w:tc>
          <w:tcPr>
            <w:tcW w:w="6455" w:type="dxa"/>
            <w:shd w:val="clear" w:color="auto" w:fill="auto"/>
          </w:tcPr>
          <w:p w:rsidR="0071469E" w:rsidRPr="00F269E5" w:rsidRDefault="00A42FCF" w:rsidP="003B569F">
            <w:pPr>
              <w:autoSpaceDE w:val="0"/>
              <w:autoSpaceDN w:val="0"/>
              <w:adjustRightInd w:val="0"/>
              <w:spacing w:after="0" w:line="240" w:lineRule="auto"/>
              <w:ind w:left="-32"/>
              <w:rPr>
                <w:rFonts w:ascii="Times New Roman" w:hAnsi="Times New Roman"/>
                <w:sz w:val="30"/>
                <w:szCs w:val="30"/>
              </w:rPr>
            </w:pPr>
            <w:r w:rsidRPr="00F269E5">
              <w:rPr>
                <w:rFonts w:ascii="Times New Roman" w:hAnsi="Times New Roman"/>
                <w:sz w:val="30"/>
                <w:szCs w:val="30"/>
              </w:rPr>
              <w:t>Морские суда (код 8901 20 100 0 ТН ВЭД ЕАЭС)</w:t>
            </w:r>
            <w:r w:rsidR="0071469E" w:rsidRPr="00F269E5">
              <w:rPr>
                <w:rFonts w:ascii="Times New Roman" w:hAnsi="Times New Roman"/>
                <w:sz w:val="30"/>
                <w:szCs w:val="30"/>
              </w:rPr>
              <w:t>, указанны</w:t>
            </w:r>
            <w:r w:rsidRPr="00F269E5">
              <w:rPr>
                <w:rFonts w:ascii="Times New Roman" w:hAnsi="Times New Roman"/>
                <w:sz w:val="30"/>
                <w:szCs w:val="30"/>
              </w:rPr>
              <w:t>е</w:t>
            </w:r>
            <w:r w:rsidR="0071469E" w:rsidRPr="00F269E5">
              <w:rPr>
                <w:rFonts w:ascii="Times New Roman" w:hAnsi="Times New Roman"/>
                <w:sz w:val="30"/>
                <w:szCs w:val="30"/>
              </w:rPr>
              <w:t xml:space="preserve"> в </w:t>
            </w:r>
            <w:r w:rsidR="0071469E" w:rsidRPr="00F269E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пункте </w:t>
            </w:r>
            <w:r w:rsidRPr="00F269E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11</w:t>
            </w:r>
            <w:r w:rsidR="008E07F5" w:rsidRPr="00F269E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 </w:t>
            </w:r>
            <w:r w:rsidR="0071469E" w:rsidRPr="00F269E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перечня категорий товаров, </w:t>
            </w:r>
            <w:r w:rsidR="0071469E" w:rsidRPr="00F269E5">
              <w:rPr>
                <w:rFonts w:ascii="Times New Roman" w:hAnsi="Times New Roman"/>
                <w:sz w:val="30"/>
                <w:szCs w:val="30"/>
              </w:rPr>
              <w:t>временное нахождение и использование котор</w:t>
            </w:r>
            <w:r w:rsidR="008E07F5" w:rsidRPr="00F269E5">
              <w:rPr>
                <w:rFonts w:ascii="Times New Roman" w:hAnsi="Times New Roman"/>
                <w:sz w:val="30"/>
                <w:szCs w:val="30"/>
              </w:rPr>
              <w:t>ых</w:t>
            </w:r>
            <w:r w:rsidR="0071469E" w:rsidRPr="00F269E5">
              <w:rPr>
                <w:rFonts w:ascii="Times New Roman" w:hAnsi="Times New Roman"/>
                <w:sz w:val="30"/>
                <w:szCs w:val="30"/>
              </w:rPr>
              <w:t xml:space="preserve"> на таможенной территории Евразийского экономического союза в соответствии с таможенной процедурой временного ввоза (допуска) допускаются без уплаты ввозных таможенных пошлин, налогов, </w:t>
            </w:r>
            <w:r w:rsidR="0071469E" w:rsidRPr="00F269E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утвержденного Решением Совета Евразийской экономической комиссии о</w:t>
            </w:r>
            <w:r w:rsidR="0071469E" w:rsidRPr="00F269E5">
              <w:rPr>
                <w:rFonts w:ascii="Times New Roman" w:hAnsi="Times New Roman"/>
                <w:sz w:val="30"/>
                <w:szCs w:val="30"/>
              </w:rPr>
              <w:t xml:space="preserve">т 20 декабря 2017 г. № </w:t>
            </w:r>
            <w:r w:rsidR="00EE4CE7" w:rsidRPr="00F269E5">
              <w:rPr>
                <w:rFonts w:ascii="Times New Roman" w:hAnsi="Times New Roman"/>
                <w:sz w:val="30"/>
                <w:szCs w:val="30"/>
              </w:rPr>
              <w:t>109</w:t>
            </w:r>
          </w:p>
          <w:p w:rsidR="0071469E" w:rsidRPr="00F269E5" w:rsidRDefault="0071469E" w:rsidP="00031676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hAnsi="Times New Roman"/>
                <w:sz w:val="30"/>
                <w:szCs w:val="30"/>
              </w:rPr>
            </w:pPr>
          </w:p>
          <w:p w:rsidR="00627B93" w:rsidRPr="00F269E5" w:rsidRDefault="00627B93" w:rsidP="00031676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hAnsi="Times New Roman"/>
                <w:sz w:val="30"/>
                <w:szCs w:val="30"/>
              </w:rPr>
            </w:pPr>
          </w:p>
          <w:p w:rsidR="00627B93" w:rsidRPr="00F269E5" w:rsidRDefault="00627B93" w:rsidP="00031676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hAnsi="Times New Roman"/>
                <w:sz w:val="30"/>
                <w:szCs w:val="30"/>
              </w:rPr>
            </w:pPr>
          </w:p>
          <w:p w:rsidR="00627B93" w:rsidRPr="00F269E5" w:rsidRDefault="00627B93" w:rsidP="00031676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hAnsi="Times New Roman"/>
                <w:sz w:val="30"/>
                <w:szCs w:val="30"/>
              </w:rPr>
            </w:pPr>
          </w:p>
          <w:p w:rsidR="00627B93" w:rsidRPr="00F269E5" w:rsidRDefault="00627B93" w:rsidP="00031676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hAnsi="Times New Roman"/>
                <w:sz w:val="30"/>
                <w:szCs w:val="30"/>
              </w:rPr>
            </w:pPr>
          </w:p>
          <w:p w:rsidR="00627B93" w:rsidRPr="00F269E5" w:rsidRDefault="00627B93" w:rsidP="00031676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hAnsi="Times New Roman"/>
                <w:sz w:val="30"/>
                <w:szCs w:val="30"/>
              </w:rPr>
            </w:pPr>
          </w:p>
          <w:p w:rsidR="00627B93" w:rsidRPr="00F269E5" w:rsidRDefault="00627B93" w:rsidP="00031676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hAnsi="Times New Roman"/>
                <w:sz w:val="30"/>
                <w:szCs w:val="30"/>
              </w:rPr>
            </w:pPr>
          </w:p>
          <w:p w:rsidR="00627B93" w:rsidRPr="00F269E5" w:rsidRDefault="00627B93" w:rsidP="00031676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hAnsi="Times New Roman"/>
                <w:sz w:val="30"/>
                <w:szCs w:val="30"/>
              </w:rPr>
            </w:pPr>
          </w:p>
          <w:p w:rsidR="00627B93" w:rsidRPr="00F269E5" w:rsidRDefault="00627B93" w:rsidP="00031676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hAnsi="Times New Roman"/>
                <w:sz w:val="30"/>
                <w:szCs w:val="30"/>
              </w:rPr>
            </w:pPr>
          </w:p>
          <w:p w:rsidR="00627B93" w:rsidRPr="00F269E5" w:rsidRDefault="00627B93" w:rsidP="00031676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hAnsi="Times New Roman"/>
                <w:sz w:val="30"/>
                <w:szCs w:val="30"/>
              </w:rPr>
            </w:pPr>
          </w:p>
          <w:p w:rsidR="00627B93" w:rsidRPr="00F269E5" w:rsidRDefault="00627B93" w:rsidP="00031676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hAnsi="Times New Roman"/>
                <w:sz w:val="30"/>
                <w:szCs w:val="30"/>
              </w:rPr>
            </w:pPr>
          </w:p>
          <w:p w:rsidR="00627B93" w:rsidRPr="00F269E5" w:rsidRDefault="00627B93" w:rsidP="00031676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hAnsi="Times New Roman"/>
                <w:sz w:val="30"/>
                <w:szCs w:val="30"/>
              </w:rPr>
            </w:pPr>
          </w:p>
          <w:p w:rsidR="00627B93" w:rsidRPr="00F269E5" w:rsidRDefault="00627B93" w:rsidP="00031676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hAnsi="Times New Roman"/>
                <w:sz w:val="30"/>
                <w:szCs w:val="30"/>
              </w:rPr>
            </w:pPr>
          </w:p>
          <w:p w:rsidR="00627B93" w:rsidRPr="00F269E5" w:rsidRDefault="00627B93" w:rsidP="00031676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hAnsi="Times New Roman"/>
                <w:sz w:val="30"/>
                <w:szCs w:val="30"/>
              </w:rPr>
            </w:pPr>
          </w:p>
          <w:p w:rsidR="00627B93" w:rsidRPr="00F269E5" w:rsidRDefault="00627B93" w:rsidP="00031676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hAnsi="Times New Roman"/>
                <w:sz w:val="30"/>
                <w:szCs w:val="30"/>
              </w:rPr>
            </w:pPr>
          </w:p>
          <w:p w:rsidR="00627B93" w:rsidRPr="00F269E5" w:rsidRDefault="00627B93" w:rsidP="00031676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hAnsi="Times New Roman"/>
                <w:sz w:val="30"/>
                <w:szCs w:val="30"/>
              </w:rPr>
            </w:pPr>
          </w:p>
          <w:p w:rsidR="00627B93" w:rsidRPr="00F269E5" w:rsidRDefault="00627B93" w:rsidP="00031676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hAnsi="Times New Roman"/>
                <w:sz w:val="30"/>
                <w:szCs w:val="30"/>
              </w:rPr>
            </w:pPr>
          </w:p>
          <w:p w:rsidR="00627B93" w:rsidRPr="00F269E5" w:rsidRDefault="00627B93" w:rsidP="00031676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hAnsi="Times New Roman"/>
                <w:sz w:val="30"/>
                <w:szCs w:val="30"/>
              </w:rPr>
            </w:pPr>
          </w:p>
          <w:p w:rsidR="00627B93" w:rsidRPr="00F269E5" w:rsidRDefault="00627B93" w:rsidP="00031676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hAnsi="Times New Roman"/>
                <w:sz w:val="30"/>
                <w:szCs w:val="30"/>
              </w:rPr>
            </w:pPr>
          </w:p>
          <w:p w:rsidR="00627B93" w:rsidRPr="00F269E5" w:rsidRDefault="00627B93" w:rsidP="00031676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hAnsi="Times New Roman"/>
                <w:sz w:val="30"/>
                <w:szCs w:val="30"/>
              </w:rPr>
            </w:pPr>
          </w:p>
          <w:p w:rsidR="00627B93" w:rsidRPr="00F269E5" w:rsidRDefault="00627B93" w:rsidP="00031676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hAnsi="Times New Roman"/>
                <w:sz w:val="30"/>
                <w:szCs w:val="30"/>
              </w:rPr>
            </w:pPr>
          </w:p>
          <w:p w:rsidR="00627B93" w:rsidRPr="00F269E5" w:rsidRDefault="00627B93" w:rsidP="00031676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hAnsi="Times New Roman"/>
                <w:sz w:val="30"/>
                <w:szCs w:val="30"/>
              </w:rPr>
            </w:pPr>
          </w:p>
          <w:p w:rsidR="00627B93" w:rsidRPr="00F269E5" w:rsidRDefault="00627B93" w:rsidP="00031676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hAnsi="Times New Roman"/>
                <w:sz w:val="30"/>
                <w:szCs w:val="30"/>
              </w:rPr>
            </w:pPr>
          </w:p>
          <w:p w:rsidR="00627B93" w:rsidRPr="00F269E5" w:rsidRDefault="00627B93" w:rsidP="00031676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hAnsi="Times New Roman"/>
                <w:sz w:val="30"/>
                <w:szCs w:val="30"/>
              </w:rPr>
            </w:pPr>
          </w:p>
          <w:p w:rsidR="00627B93" w:rsidRPr="00F269E5" w:rsidRDefault="00627B93" w:rsidP="00031676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hAnsi="Times New Roman"/>
                <w:sz w:val="30"/>
                <w:szCs w:val="30"/>
              </w:rPr>
            </w:pPr>
          </w:p>
          <w:p w:rsidR="00627B93" w:rsidRPr="00F269E5" w:rsidRDefault="00627B93" w:rsidP="00031676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hAnsi="Times New Roman"/>
                <w:sz w:val="30"/>
                <w:szCs w:val="30"/>
              </w:rPr>
            </w:pPr>
          </w:p>
          <w:p w:rsidR="00627B93" w:rsidRPr="00F269E5" w:rsidRDefault="00627B93" w:rsidP="00031676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hAnsi="Times New Roman"/>
                <w:sz w:val="30"/>
                <w:szCs w:val="30"/>
              </w:rPr>
            </w:pPr>
          </w:p>
          <w:p w:rsidR="00627B93" w:rsidRPr="00F269E5" w:rsidRDefault="00627B93" w:rsidP="00031676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hAnsi="Times New Roman"/>
                <w:sz w:val="30"/>
                <w:szCs w:val="30"/>
              </w:rPr>
            </w:pPr>
          </w:p>
          <w:p w:rsidR="00627B93" w:rsidRPr="00F269E5" w:rsidRDefault="00627B93" w:rsidP="00A42FCF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373" w:type="dxa"/>
            <w:shd w:val="clear" w:color="auto" w:fill="auto"/>
          </w:tcPr>
          <w:p w:rsidR="0071469E" w:rsidRPr="00F269E5" w:rsidRDefault="0071469E" w:rsidP="00B2538F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30"/>
                <w:szCs w:val="30"/>
              </w:rPr>
            </w:pPr>
            <w:r w:rsidRPr="00F269E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На срок временного нахождения и использования без уплаты ввозных таможенных пошлин, налогов в</w:t>
            </w:r>
            <w:r w:rsidR="00B2538F" w:rsidRPr="00F269E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 </w:t>
            </w:r>
            <w:r w:rsidRPr="00F269E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соответствии с</w:t>
            </w:r>
            <w:r w:rsidR="00602FDA" w:rsidRPr="00F269E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 </w:t>
            </w:r>
            <w:r w:rsidRPr="00F269E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пунктом </w:t>
            </w:r>
            <w:r w:rsidR="00A42FCF" w:rsidRPr="00F269E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11</w:t>
            </w:r>
            <w:r w:rsidRPr="00F269E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перечня категорий товаров, </w:t>
            </w:r>
            <w:r w:rsidRPr="00F269E5">
              <w:rPr>
                <w:rFonts w:ascii="Times New Roman" w:hAnsi="Times New Roman"/>
                <w:sz w:val="30"/>
                <w:szCs w:val="30"/>
              </w:rPr>
              <w:t xml:space="preserve">временное нахождение и использование которых на таможенной территории Евразийского экономического </w:t>
            </w:r>
            <w:r w:rsidRPr="00F269E5">
              <w:rPr>
                <w:rFonts w:ascii="Times New Roman" w:hAnsi="Times New Roman"/>
                <w:sz w:val="30"/>
                <w:szCs w:val="30"/>
              </w:rPr>
              <w:lastRenderedPageBreak/>
              <w:t>союза в</w:t>
            </w:r>
            <w:r w:rsidR="00EE4CE7" w:rsidRPr="00F269E5">
              <w:rPr>
                <w:rFonts w:ascii="Times New Roman" w:hAnsi="Times New Roman"/>
                <w:sz w:val="30"/>
                <w:szCs w:val="30"/>
              </w:rPr>
              <w:t> </w:t>
            </w:r>
            <w:r w:rsidRPr="00F269E5">
              <w:rPr>
                <w:rFonts w:ascii="Times New Roman" w:hAnsi="Times New Roman"/>
                <w:sz w:val="30"/>
                <w:szCs w:val="30"/>
              </w:rPr>
              <w:t>соответствии с</w:t>
            </w:r>
            <w:r w:rsidR="00EE4CE7" w:rsidRPr="00F269E5">
              <w:rPr>
                <w:rFonts w:ascii="Times New Roman" w:hAnsi="Times New Roman"/>
                <w:sz w:val="30"/>
                <w:szCs w:val="30"/>
              </w:rPr>
              <w:t> </w:t>
            </w:r>
            <w:r w:rsidRPr="00F269E5">
              <w:rPr>
                <w:rFonts w:ascii="Times New Roman" w:hAnsi="Times New Roman"/>
                <w:sz w:val="30"/>
                <w:szCs w:val="30"/>
              </w:rPr>
              <w:t xml:space="preserve">таможенной процедурой временного ввоза (допуска) допускаются без уплаты ввозных таможенных пошлин, налогов, </w:t>
            </w:r>
            <w:r w:rsidRPr="00F269E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утвержденного Решением Совета Евразийской экономической комиссии </w:t>
            </w:r>
            <w:r w:rsidRPr="00F269E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br/>
              <w:t>о</w:t>
            </w:r>
            <w:r w:rsidRPr="00F269E5">
              <w:rPr>
                <w:rFonts w:ascii="Times New Roman" w:hAnsi="Times New Roman"/>
                <w:sz w:val="30"/>
                <w:szCs w:val="30"/>
              </w:rPr>
              <w:t>т 20 декабря 2017 г. № 109</w:t>
            </w:r>
            <w:proofErr w:type="gramStart"/>
            <w:r w:rsidRPr="00F269E5">
              <w:rPr>
                <w:rFonts w:ascii="Times New Roman" w:hAnsi="Times New Roman"/>
                <w:sz w:val="30"/>
                <w:szCs w:val="30"/>
              </w:rPr>
              <w:t xml:space="preserve">».   </w:t>
            </w:r>
            <w:proofErr w:type="gramEnd"/>
            <w:r w:rsidRPr="00F269E5">
              <w:rPr>
                <w:rFonts w:ascii="Times New Roman" w:hAnsi="Times New Roman"/>
                <w:sz w:val="30"/>
                <w:szCs w:val="30"/>
              </w:rPr>
              <w:t xml:space="preserve">                   </w:t>
            </w:r>
          </w:p>
        </w:tc>
      </w:tr>
    </w:tbl>
    <w:p w:rsidR="000170A1" w:rsidRPr="00F269E5" w:rsidRDefault="000170A1" w:rsidP="0088226F">
      <w:pPr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269E5">
        <w:rPr>
          <w:rFonts w:ascii="Times New Roman" w:hAnsi="Times New Roman"/>
          <w:color w:val="000000"/>
          <w:sz w:val="30"/>
          <w:szCs w:val="30"/>
        </w:rPr>
        <w:lastRenderedPageBreak/>
        <w:t xml:space="preserve">2. Перечень категорий товаров, временное нахождение </w:t>
      </w:r>
      <w:r w:rsidRPr="00F269E5">
        <w:rPr>
          <w:rFonts w:ascii="Times New Roman" w:hAnsi="Times New Roman"/>
          <w:color w:val="000000"/>
          <w:sz w:val="30"/>
          <w:szCs w:val="30"/>
        </w:rPr>
        <w:br/>
        <w:t>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уплаты ввозных таможенных пошлин, налогов, утвержденный Решением Совета Евразийской экономической комиссии от 20 декабря 2017 г. № 109, дополнить пункт</w:t>
      </w:r>
      <w:r w:rsidR="00A42FCF" w:rsidRPr="00F269E5">
        <w:rPr>
          <w:rFonts w:ascii="Times New Roman" w:hAnsi="Times New Roman"/>
          <w:color w:val="000000"/>
          <w:sz w:val="30"/>
          <w:szCs w:val="30"/>
        </w:rPr>
        <w:t>ом</w:t>
      </w:r>
      <w:r w:rsidR="00333DAC" w:rsidRPr="00F269E5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A42FCF" w:rsidRPr="00F269E5">
        <w:rPr>
          <w:rFonts w:ascii="Times New Roman" w:hAnsi="Times New Roman"/>
          <w:color w:val="000000"/>
          <w:sz w:val="30"/>
          <w:szCs w:val="30"/>
        </w:rPr>
        <w:t>11</w:t>
      </w:r>
      <w:r w:rsidRPr="00F269E5">
        <w:rPr>
          <w:rFonts w:ascii="Times New Roman" w:hAnsi="Times New Roman"/>
          <w:color w:val="000000"/>
          <w:sz w:val="30"/>
          <w:szCs w:val="30"/>
        </w:rPr>
        <w:t xml:space="preserve"> следующего содержания:</w:t>
      </w:r>
    </w:p>
    <w:p w:rsidR="008E07F5" w:rsidRPr="00F269E5" w:rsidRDefault="000170A1" w:rsidP="008E07F5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269E5">
        <w:rPr>
          <w:rFonts w:ascii="Times New Roman" w:hAnsi="Times New Roman"/>
          <w:color w:val="000000"/>
          <w:sz w:val="30"/>
          <w:szCs w:val="30"/>
        </w:rPr>
        <w:t>«</w:t>
      </w:r>
      <w:r w:rsidR="00A42FCF" w:rsidRPr="00F269E5">
        <w:rPr>
          <w:rFonts w:ascii="Times New Roman" w:hAnsi="Times New Roman"/>
          <w:color w:val="000000"/>
          <w:sz w:val="30"/>
          <w:szCs w:val="30"/>
        </w:rPr>
        <w:t>11</w:t>
      </w:r>
      <w:r w:rsidRPr="00F269E5">
        <w:rPr>
          <w:rFonts w:ascii="Times New Roman" w:hAnsi="Times New Roman"/>
          <w:color w:val="000000"/>
          <w:sz w:val="30"/>
          <w:szCs w:val="30"/>
        </w:rPr>
        <w:t>. </w:t>
      </w:r>
      <w:r w:rsidR="004D2049" w:rsidRPr="00F269E5">
        <w:rPr>
          <w:rFonts w:ascii="Times New Roman" w:hAnsi="Times New Roman"/>
          <w:color w:val="000000"/>
          <w:sz w:val="30"/>
          <w:szCs w:val="30"/>
        </w:rPr>
        <w:t>Морские суда (код 8901 20 100 0 ТН ВЭД ЕАЭС), зарегистрированные в государствах, не являющихся членами Евразийского экономического союза, разрешенны</w:t>
      </w:r>
      <w:r w:rsidR="00FD59D4" w:rsidRPr="00F269E5">
        <w:rPr>
          <w:rFonts w:ascii="Times New Roman" w:hAnsi="Times New Roman"/>
          <w:color w:val="000000"/>
          <w:sz w:val="30"/>
          <w:szCs w:val="30"/>
        </w:rPr>
        <w:t>е</w:t>
      </w:r>
      <w:r w:rsidR="004D2049" w:rsidRPr="00F269E5">
        <w:rPr>
          <w:rFonts w:ascii="Times New Roman" w:hAnsi="Times New Roman"/>
          <w:color w:val="000000"/>
          <w:sz w:val="30"/>
          <w:szCs w:val="30"/>
        </w:rPr>
        <w:t xml:space="preserve"> в соответствии с законодательством государства – члена Евразийского экономического союза для использования при перевозках природного газа (в том числе в сжиженном состоянии), газового конденсата, погруженных (перегруженных) на указанные суда в акватории Северного морского </w:t>
      </w:r>
      <w:r w:rsidR="004D2049" w:rsidRPr="00F269E5">
        <w:rPr>
          <w:rFonts w:ascii="Times New Roman" w:hAnsi="Times New Roman"/>
          <w:color w:val="000000"/>
          <w:sz w:val="30"/>
          <w:szCs w:val="30"/>
        </w:rPr>
        <w:lastRenderedPageBreak/>
        <w:t xml:space="preserve">пути и перевозимых до первого пункта выгрузки или перегрузки на территории Российской Федерации, </w:t>
      </w:r>
      <w:r w:rsidR="00EB1443" w:rsidRPr="00F269E5">
        <w:rPr>
          <w:rFonts w:ascii="Times New Roman" w:hAnsi="Times New Roman"/>
          <w:color w:val="000000"/>
          <w:sz w:val="30"/>
          <w:szCs w:val="30"/>
        </w:rPr>
        <w:t xml:space="preserve">при условии их помещения под таможенную процедуру временного </w:t>
      </w:r>
      <w:r w:rsidR="00EB1443" w:rsidRPr="00F269E5">
        <w:rPr>
          <w:rFonts w:ascii="Times New Roman" w:hAnsi="Times New Roman"/>
          <w:sz w:val="30"/>
          <w:szCs w:val="30"/>
        </w:rPr>
        <w:t xml:space="preserve">ввоза (допуска) </w:t>
      </w:r>
      <w:r w:rsidR="00744805" w:rsidRPr="00F269E5">
        <w:rPr>
          <w:rFonts w:ascii="Times New Roman" w:hAnsi="Times New Roman"/>
          <w:sz w:val="30"/>
          <w:szCs w:val="30"/>
        </w:rPr>
        <w:t xml:space="preserve">в период </w:t>
      </w:r>
      <w:r w:rsidR="00595BBF" w:rsidRPr="00F269E5">
        <w:rPr>
          <w:rFonts w:ascii="Times New Roman" w:hAnsi="Times New Roman"/>
          <w:sz w:val="30"/>
          <w:szCs w:val="30"/>
        </w:rPr>
        <w:t>с 1 ноября 2019</w:t>
      </w:r>
      <w:r w:rsidR="00595BBF" w:rsidRPr="00F269E5">
        <w:rPr>
          <w:rFonts w:ascii="Times New Roman" w:hAnsi="Times New Roman"/>
          <w:sz w:val="30"/>
          <w:szCs w:val="30"/>
          <w:lang w:val="en-US"/>
        </w:rPr>
        <w:t> </w:t>
      </w:r>
      <w:r w:rsidR="00595BBF" w:rsidRPr="00F269E5">
        <w:rPr>
          <w:rFonts w:ascii="Times New Roman" w:hAnsi="Times New Roman"/>
          <w:sz w:val="30"/>
          <w:szCs w:val="30"/>
        </w:rPr>
        <w:t xml:space="preserve">г. </w:t>
      </w:r>
      <w:r w:rsidR="00EB1443" w:rsidRPr="00F269E5">
        <w:rPr>
          <w:rFonts w:ascii="Times New Roman" w:hAnsi="Times New Roman"/>
          <w:sz w:val="30"/>
          <w:szCs w:val="30"/>
        </w:rPr>
        <w:t xml:space="preserve">до 30 декабря </w:t>
      </w:r>
      <w:r w:rsidR="004D2049" w:rsidRPr="00F269E5">
        <w:rPr>
          <w:rFonts w:ascii="Times New Roman" w:hAnsi="Times New Roman"/>
          <w:sz w:val="30"/>
          <w:szCs w:val="30"/>
        </w:rPr>
        <w:t>2043</w:t>
      </w:r>
      <w:r w:rsidR="00EB1443" w:rsidRPr="00F269E5">
        <w:rPr>
          <w:rFonts w:ascii="Times New Roman" w:hAnsi="Times New Roman"/>
          <w:sz w:val="30"/>
          <w:szCs w:val="30"/>
        </w:rPr>
        <w:t> </w:t>
      </w:r>
      <w:r w:rsidR="004D2049" w:rsidRPr="00F269E5">
        <w:rPr>
          <w:rFonts w:ascii="Times New Roman" w:hAnsi="Times New Roman"/>
          <w:sz w:val="30"/>
          <w:szCs w:val="30"/>
        </w:rPr>
        <w:t>г.</w:t>
      </w:r>
      <w:r w:rsidR="00EB1443" w:rsidRPr="00F269E5">
        <w:rPr>
          <w:rFonts w:ascii="Times New Roman" w:hAnsi="Times New Roman"/>
          <w:sz w:val="30"/>
          <w:szCs w:val="30"/>
        </w:rPr>
        <w:t xml:space="preserve"> включительно.</w:t>
      </w:r>
    </w:p>
    <w:p w:rsidR="000170A1" w:rsidRPr="00F269E5" w:rsidRDefault="008E07F5" w:rsidP="00333DAC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269E5">
        <w:rPr>
          <w:rFonts w:ascii="Times New Roman" w:hAnsi="Times New Roman"/>
          <w:color w:val="000000"/>
          <w:sz w:val="30"/>
          <w:szCs w:val="30"/>
        </w:rPr>
        <w:t xml:space="preserve">Предельный срок временного нахождения и использования на таможенной территории Евразийского экономического союза в соответствии с таможенной процедурой временного ввоза (допуска) </w:t>
      </w:r>
      <w:r w:rsidR="0066171E">
        <w:rPr>
          <w:rFonts w:ascii="Times New Roman" w:hAnsi="Times New Roman"/>
          <w:color w:val="000000"/>
          <w:sz w:val="30"/>
          <w:szCs w:val="30"/>
        </w:rPr>
        <w:br/>
      </w:r>
      <w:bookmarkStart w:id="1" w:name="_GoBack"/>
      <w:bookmarkEnd w:id="1"/>
      <w:r w:rsidRPr="00F269E5">
        <w:rPr>
          <w:rFonts w:ascii="Times New Roman" w:hAnsi="Times New Roman"/>
          <w:color w:val="000000"/>
          <w:sz w:val="30"/>
          <w:szCs w:val="30"/>
        </w:rPr>
        <w:t xml:space="preserve">без уплаты ввозных таможенных пошлин, налогов </w:t>
      </w:r>
      <w:r w:rsidR="00EB1443" w:rsidRPr="00F269E5">
        <w:rPr>
          <w:rFonts w:ascii="Times New Roman" w:hAnsi="Times New Roman"/>
          <w:color w:val="000000"/>
          <w:sz w:val="30"/>
          <w:szCs w:val="30"/>
        </w:rPr>
        <w:t xml:space="preserve">указанных </w:t>
      </w:r>
      <w:r w:rsidR="004D2049" w:rsidRPr="00F269E5">
        <w:rPr>
          <w:rFonts w:ascii="Times New Roman" w:hAnsi="Times New Roman"/>
          <w:color w:val="000000"/>
          <w:sz w:val="30"/>
          <w:szCs w:val="30"/>
        </w:rPr>
        <w:t>морских судов</w:t>
      </w:r>
      <w:r w:rsidRPr="00F269E5">
        <w:rPr>
          <w:rFonts w:ascii="Times New Roman" w:hAnsi="Times New Roman"/>
          <w:color w:val="000000"/>
          <w:sz w:val="30"/>
          <w:szCs w:val="30"/>
        </w:rPr>
        <w:t xml:space="preserve"> – </w:t>
      </w:r>
      <w:r w:rsidR="00EB1443" w:rsidRPr="00F269E5">
        <w:rPr>
          <w:rFonts w:ascii="Times New Roman" w:hAnsi="Times New Roman"/>
          <w:color w:val="000000"/>
          <w:sz w:val="30"/>
          <w:szCs w:val="30"/>
        </w:rPr>
        <w:t>3 года со дня помещения под такую таможенную процедуру</w:t>
      </w:r>
      <w:r w:rsidR="000170A1" w:rsidRPr="00F269E5">
        <w:rPr>
          <w:rFonts w:ascii="Times New Roman" w:hAnsi="Times New Roman"/>
          <w:sz w:val="30"/>
          <w:szCs w:val="30"/>
        </w:rPr>
        <w:t>.».</w:t>
      </w:r>
    </w:p>
    <w:p w:rsidR="009571AE" w:rsidRPr="00EC7F6E" w:rsidRDefault="009571AE" w:rsidP="009571AE">
      <w:pPr>
        <w:spacing w:before="240" w:after="0" w:line="36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F269E5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_____________</w:t>
      </w:r>
    </w:p>
    <w:sectPr w:rsidR="009571AE" w:rsidRPr="00EC7F6E" w:rsidSect="007B6C48">
      <w:headerReference w:type="default" r:id="rId7"/>
      <w:pgSz w:w="11909" w:h="16834"/>
      <w:pgMar w:top="1134" w:right="850" w:bottom="1134" w:left="1701" w:header="426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B56" w:rsidRDefault="00FB5B56">
      <w:pPr>
        <w:spacing w:after="0" w:line="240" w:lineRule="auto"/>
      </w:pPr>
      <w:r>
        <w:separator/>
      </w:r>
    </w:p>
  </w:endnote>
  <w:endnote w:type="continuationSeparator" w:id="0">
    <w:p w:rsidR="00FB5B56" w:rsidRDefault="00FB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B56" w:rsidRDefault="00FB5B56">
      <w:pPr>
        <w:spacing w:after="0" w:line="240" w:lineRule="auto"/>
      </w:pPr>
      <w:r>
        <w:separator/>
      </w:r>
    </w:p>
  </w:footnote>
  <w:footnote w:type="continuationSeparator" w:id="0">
    <w:p w:rsidR="00FB5B56" w:rsidRDefault="00FB5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1923986"/>
      <w:docPartObj>
        <w:docPartGallery w:val="Page Numbers (Top of Page)"/>
        <w:docPartUnique/>
      </w:docPartObj>
    </w:sdtPr>
    <w:sdtEndPr/>
    <w:sdtContent>
      <w:p w:rsidR="00A26A9B" w:rsidRDefault="00A26A9B">
        <w:pPr>
          <w:pStyle w:val="a3"/>
          <w:jc w:val="center"/>
        </w:pPr>
      </w:p>
      <w:p w:rsidR="00484474" w:rsidRDefault="00BD3F10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51364D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51364D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51364D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66171E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51364D">
          <w:rPr>
            <w:rFonts w:ascii="Times New Roman" w:hAnsi="Times New Roman" w:cs="Times New Roman"/>
            <w:sz w:val="30"/>
            <w:szCs w:val="30"/>
          </w:rPr>
          <w:fldChar w:fldCharType="end"/>
        </w:r>
      </w:p>
      <w:p w:rsidR="00E76F3F" w:rsidRDefault="00FB5B56">
        <w:pPr>
          <w:pStyle w:val="a3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65"/>
    <w:rsid w:val="000170A1"/>
    <w:rsid w:val="0004183A"/>
    <w:rsid w:val="00050C03"/>
    <w:rsid w:val="00056E7D"/>
    <w:rsid w:val="00065989"/>
    <w:rsid w:val="00073502"/>
    <w:rsid w:val="00073ABB"/>
    <w:rsid w:val="000751FF"/>
    <w:rsid w:val="00082EA9"/>
    <w:rsid w:val="000B2FD2"/>
    <w:rsid w:val="000C3C8D"/>
    <w:rsid w:val="000D14BE"/>
    <w:rsid w:val="000D4422"/>
    <w:rsid w:val="000D6A57"/>
    <w:rsid w:val="000E28E4"/>
    <w:rsid w:val="001024FF"/>
    <w:rsid w:val="00113176"/>
    <w:rsid w:val="001337E0"/>
    <w:rsid w:val="001406E1"/>
    <w:rsid w:val="00144175"/>
    <w:rsid w:val="00147BD2"/>
    <w:rsid w:val="00156D29"/>
    <w:rsid w:val="0016799F"/>
    <w:rsid w:val="00180D99"/>
    <w:rsid w:val="00190FCA"/>
    <w:rsid w:val="001A339F"/>
    <w:rsid w:val="001D3BFF"/>
    <w:rsid w:val="001E6EFC"/>
    <w:rsid w:val="001F4A0A"/>
    <w:rsid w:val="00213B45"/>
    <w:rsid w:val="0023211F"/>
    <w:rsid w:val="00234B43"/>
    <w:rsid w:val="0023571B"/>
    <w:rsid w:val="002365B7"/>
    <w:rsid w:val="0027261F"/>
    <w:rsid w:val="002A68C2"/>
    <w:rsid w:val="002A6A8F"/>
    <w:rsid w:val="002B369A"/>
    <w:rsid w:val="002C05C4"/>
    <w:rsid w:val="002C7C84"/>
    <w:rsid w:val="003065B1"/>
    <w:rsid w:val="00307605"/>
    <w:rsid w:val="00330B9D"/>
    <w:rsid w:val="00333DAC"/>
    <w:rsid w:val="0034194A"/>
    <w:rsid w:val="003478BF"/>
    <w:rsid w:val="00367938"/>
    <w:rsid w:val="00375CD6"/>
    <w:rsid w:val="00376BDE"/>
    <w:rsid w:val="00385B79"/>
    <w:rsid w:val="00385C9C"/>
    <w:rsid w:val="00392565"/>
    <w:rsid w:val="00392BA3"/>
    <w:rsid w:val="003A0D0C"/>
    <w:rsid w:val="003B19EF"/>
    <w:rsid w:val="003B2F49"/>
    <w:rsid w:val="003B569F"/>
    <w:rsid w:val="003C58AB"/>
    <w:rsid w:val="003C7523"/>
    <w:rsid w:val="003E57B7"/>
    <w:rsid w:val="003E5A92"/>
    <w:rsid w:val="003F705E"/>
    <w:rsid w:val="004117FA"/>
    <w:rsid w:val="00475038"/>
    <w:rsid w:val="00475CA8"/>
    <w:rsid w:val="00477205"/>
    <w:rsid w:val="004774FC"/>
    <w:rsid w:val="00484474"/>
    <w:rsid w:val="004864AB"/>
    <w:rsid w:val="004917EB"/>
    <w:rsid w:val="004A7DFB"/>
    <w:rsid w:val="004C01E6"/>
    <w:rsid w:val="004C188A"/>
    <w:rsid w:val="004D0C86"/>
    <w:rsid w:val="004D2049"/>
    <w:rsid w:val="004E2065"/>
    <w:rsid w:val="004F2853"/>
    <w:rsid w:val="004F67E4"/>
    <w:rsid w:val="005407EB"/>
    <w:rsid w:val="00562A93"/>
    <w:rsid w:val="0059343A"/>
    <w:rsid w:val="00595BBF"/>
    <w:rsid w:val="005E4C4B"/>
    <w:rsid w:val="005F2F33"/>
    <w:rsid w:val="00602FDA"/>
    <w:rsid w:val="00627B93"/>
    <w:rsid w:val="00627D13"/>
    <w:rsid w:val="0063036C"/>
    <w:rsid w:val="00630799"/>
    <w:rsid w:val="0066171E"/>
    <w:rsid w:val="00674C75"/>
    <w:rsid w:val="00674E12"/>
    <w:rsid w:val="00675356"/>
    <w:rsid w:val="006970DA"/>
    <w:rsid w:val="006C637A"/>
    <w:rsid w:val="006D3C07"/>
    <w:rsid w:val="006E165A"/>
    <w:rsid w:val="006E38B3"/>
    <w:rsid w:val="006E3AAA"/>
    <w:rsid w:val="00701572"/>
    <w:rsid w:val="00712205"/>
    <w:rsid w:val="0071469E"/>
    <w:rsid w:val="0072597C"/>
    <w:rsid w:val="00732201"/>
    <w:rsid w:val="00732AE2"/>
    <w:rsid w:val="00736D9F"/>
    <w:rsid w:val="00737276"/>
    <w:rsid w:val="00744805"/>
    <w:rsid w:val="00754CCF"/>
    <w:rsid w:val="0077081A"/>
    <w:rsid w:val="0078684C"/>
    <w:rsid w:val="0079400E"/>
    <w:rsid w:val="007949AC"/>
    <w:rsid w:val="007B6C48"/>
    <w:rsid w:val="007C77D3"/>
    <w:rsid w:val="007D3FDB"/>
    <w:rsid w:val="007D798E"/>
    <w:rsid w:val="007E4339"/>
    <w:rsid w:val="008011E2"/>
    <w:rsid w:val="008171AE"/>
    <w:rsid w:val="00827C60"/>
    <w:rsid w:val="00831B7C"/>
    <w:rsid w:val="00842B10"/>
    <w:rsid w:val="00850E49"/>
    <w:rsid w:val="0087711D"/>
    <w:rsid w:val="0088226F"/>
    <w:rsid w:val="00883F8E"/>
    <w:rsid w:val="00893C5C"/>
    <w:rsid w:val="008C4EBA"/>
    <w:rsid w:val="008C6E86"/>
    <w:rsid w:val="008D25CA"/>
    <w:rsid w:val="008E07F5"/>
    <w:rsid w:val="00907AEA"/>
    <w:rsid w:val="0091022F"/>
    <w:rsid w:val="00910F43"/>
    <w:rsid w:val="0092282C"/>
    <w:rsid w:val="00922875"/>
    <w:rsid w:val="009259E4"/>
    <w:rsid w:val="0093290D"/>
    <w:rsid w:val="0095400A"/>
    <w:rsid w:val="009571AE"/>
    <w:rsid w:val="009648D6"/>
    <w:rsid w:val="009C2CDD"/>
    <w:rsid w:val="009F60A7"/>
    <w:rsid w:val="00A16956"/>
    <w:rsid w:val="00A26A9B"/>
    <w:rsid w:val="00A42DFE"/>
    <w:rsid w:val="00A42FCF"/>
    <w:rsid w:val="00A54AF7"/>
    <w:rsid w:val="00A774C3"/>
    <w:rsid w:val="00A93ED1"/>
    <w:rsid w:val="00AB3C88"/>
    <w:rsid w:val="00AC66BE"/>
    <w:rsid w:val="00AC7975"/>
    <w:rsid w:val="00AE4699"/>
    <w:rsid w:val="00B069C5"/>
    <w:rsid w:val="00B1560B"/>
    <w:rsid w:val="00B2538F"/>
    <w:rsid w:val="00B274FA"/>
    <w:rsid w:val="00B3247A"/>
    <w:rsid w:val="00B53AC8"/>
    <w:rsid w:val="00B767AF"/>
    <w:rsid w:val="00B824BE"/>
    <w:rsid w:val="00B91D5D"/>
    <w:rsid w:val="00BA44DD"/>
    <w:rsid w:val="00BB72FF"/>
    <w:rsid w:val="00BD3F10"/>
    <w:rsid w:val="00BF23F7"/>
    <w:rsid w:val="00BF5E84"/>
    <w:rsid w:val="00C0745A"/>
    <w:rsid w:val="00C16CDB"/>
    <w:rsid w:val="00C239BC"/>
    <w:rsid w:val="00C423C8"/>
    <w:rsid w:val="00C52CA8"/>
    <w:rsid w:val="00C57D3E"/>
    <w:rsid w:val="00C90CDC"/>
    <w:rsid w:val="00C9686A"/>
    <w:rsid w:val="00CB1AC4"/>
    <w:rsid w:val="00CB7810"/>
    <w:rsid w:val="00CD44B0"/>
    <w:rsid w:val="00D06897"/>
    <w:rsid w:val="00D33BFC"/>
    <w:rsid w:val="00D56A96"/>
    <w:rsid w:val="00D575BF"/>
    <w:rsid w:val="00D601FB"/>
    <w:rsid w:val="00D74B5D"/>
    <w:rsid w:val="00D7524A"/>
    <w:rsid w:val="00DB7718"/>
    <w:rsid w:val="00DC5425"/>
    <w:rsid w:val="00DE5BEC"/>
    <w:rsid w:val="00DE6064"/>
    <w:rsid w:val="00DF66A9"/>
    <w:rsid w:val="00E10F92"/>
    <w:rsid w:val="00E3068E"/>
    <w:rsid w:val="00E31083"/>
    <w:rsid w:val="00E32B6E"/>
    <w:rsid w:val="00E64D22"/>
    <w:rsid w:val="00E705E4"/>
    <w:rsid w:val="00E77A02"/>
    <w:rsid w:val="00E82FEF"/>
    <w:rsid w:val="00E93D9F"/>
    <w:rsid w:val="00E959F2"/>
    <w:rsid w:val="00EB1443"/>
    <w:rsid w:val="00EB1AE7"/>
    <w:rsid w:val="00EC4534"/>
    <w:rsid w:val="00EC4892"/>
    <w:rsid w:val="00EC49F1"/>
    <w:rsid w:val="00EE1823"/>
    <w:rsid w:val="00EE4CE7"/>
    <w:rsid w:val="00EF3A90"/>
    <w:rsid w:val="00F15B9D"/>
    <w:rsid w:val="00F269E5"/>
    <w:rsid w:val="00F27A3D"/>
    <w:rsid w:val="00F33EDE"/>
    <w:rsid w:val="00F3530B"/>
    <w:rsid w:val="00F43227"/>
    <w:rsid w:val="00F559F6"/>
    <w:rsid w:val="00F56DEC"/>
    <w:rsid w:val="00F6415A"/>
    <w:rsid w:val="00F70C02"/>
    <w:rsid w:val="00F90312"/>
    <w:rsid w:val="00FB5B56"/>
    <w:rsid w:val="00FC4BEE"/>
    <w:rsid w:val="00FC5F04"/>
    <w:rsid w:val="00FD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3DAE5-F72E-4F5B-9927-D758CD45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4FF"/>
    <w:rPr>
      <w:rFonts w:asciiTheme="minorHAnsi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065"/>
    <w:rPr>
      <w:rFonts w:asciiTheme="minorHAnsi" w:hAnsiTheme="minorHAnsi" w:cstheme="minorBidi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B6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6C48"/>
    <w:rPr>
      <w:rFonts w:asciiTheme="minorHAnsi" w:hAnsiTheme="minorHAnsi" w:cstheme="minorBidi"/>
      <w:kern w:val="0"/>
      <w:sz w:val="22"/>
      <w:szCs w:val="22"/>
    </w:rPr>
  </w:style>
  <w:style w:type="paragraph" w:customStyle="1" w:styleId="ConsPlusNormal">
    <w:name w:val="ConsPlusNormal"/>
    <w:rsid w:val="0063036C"/>
    <w:pPr>
      <w:autoSpaceDE w:val="0"/>
      <w:autoSpaceDN w:val="0"/>
      <w:adjustRightInd w:val="0"/>
      <w:spacing w:after="0" w:line="240" w:lineRule="auto"/>
    </w:pPr>
    <w:rPr>
      <w:kern w:val="0"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E10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0F92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DC822-2061-4934-BF17-BD9857E5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Чукачук Аман Жумабекович</dc:creator>
  <cp:lastModifiedBy>Реутская Мария Юрьевна</cp:lastModifiedBy>
  <cp:revision>3</cp:revision>
  <cp:lastPrinted>2020-03-10T06:49:00Z</cp:lastPrinted>
  <dcterms:created xsi:type="dcterms:W3CDTF">2020-03-10T06:49:00Z</dcterms:created>
  <dcterms:modified xsi:type="dcterms:W3CDTF">2020-03-10T06:51:00Z</dcterms:modified>
</cp:coreProperties>
</file>