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text" w:horzAnchor="margin" w:tblpY="5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5245"/>
      </w:tblGrid>
      <w:tr w:rsidR="0013310D" w:rsidRPr="0097782E" w:rsidTr="0013310D">
        <w:trPr>
          <w:trHeight w:val="1833"/>
        </w:trPr>
        <w:tc>
          <w:tcPr>
            <w:tcW w:w="9322" w:type="dxa"/>
          </w:tcPr>
          <w:p w:rsidR="0013310D" w:rsidRPr="0097782E" w:rsidRDefault="0013310D" w:rsidP="0013310D">
            <w:pPr>
              <w:contextualSpacing/>
              <w:jc w:val="right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</w:tcPr>
          <w:p w:rsidR="0013310D" w:rsidRPr="00F33203" w:rsidRDefault="0013310D" w:rsidP="0013310D">
            <w:pPr>
              <w:spacing w:after="200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97782E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УТВЕРЖДЕН</w:t>
            </w:r>
            <w:r w:rsidR="00F33203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А</w:t>
            </w:r>
          </w:p>
          <w:p w:rsidR="0013310D" w:rsidRPr="00055E54" w:rsidRDefault="0013310D" w:rsidP="0013310D">
            <w:pPr>
              <w:contextualSpacing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97782E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Решением Совета</w:t>
            </w:r>
          </w:p>
          <w:p w:rsidR="0013310D" w:rsidRPr="0097782E" w:rsidRDefault="0013310D" w:rsidP="0013310D">
            <w:pPr>
              <w:contextualSpacing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97782E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13310D" w:rsidRPr="005B21DA" w:rsidRDefault="0019009D" w:rsidP="00D3395C">
            <w:pPr>
              <w:contextualSpacing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r w:rsidRPr="0019009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от </w:t>
            </w:r>
            <w:r w:rsidR="00D3395C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18 мая </w:t>
            </w:r>
            <w:r w:rsidRPr="0019009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20</w:t>
            </w:r>
            <w:r w:rsidR="00D3395C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21 </w:t>
            </w:r>
            <w:r w:rsidRPr="0019009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г. № </w:t>
            </w:r>
            <w:r w:rsidR="00D3395C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51</w:t>
            </w:r>
            <w:bookmarkStart w:id="0" w:name="_GoBack"/>
            <w:bookmarkEnd w:id="0"/>
          </w:p>
        </w:tc>
      </w:tr>
    </w:tbl>
    <w:p w:rsidR="00055E54" w:rsidRPr="00055E54" w:rsidRDefault="00055E54" w:rsidP="0013310D">
      <w:pPr>
        <w:tabs>
          <w:tab w:val="left" w:pos="8505"/>
        </w:tabs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7C3D01" w:rsidRPr="00EE2657" w:rsidRDefault="007C3D01" w:rsidP="007C3D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400D"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>ФОРМА</w:t>
      </w:r>
      <w:r w:rsidRPr="0019009D">
        <w:rPr>
          <w:rFonts w:ascii="Times New Roman" w:hAnsi="Times New Roman" w:cs="Times New Roman"/>
          <w:b/>
          <w:sz w:val="30"/>
          <w:szCs w:val="30"/>
        </w:rPr>
        <w:br/>
      </w:r>
      <w:r w:rsidRPr="009B093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заключения </w:t>
      </w:r>
      <w:r w:rsidRPr="009B0935">
        <w:rPr>
          <w:rFonts w:ascii="Times New Roman" w:hAnsi="Times New Roman" w:cs="Times New Roman"/>
          <w:b/>
          <w:sz w:val="30"/>
          <w:szCs w:val="30"/>
        </w:rPr>
        <w:t xml:space="preserve">о подтверждении </w:t>
      </w:r>
      <w:r>
        <w:rPr>
          <w:rFonts w:ascii="Times New Roman" w:hAnsi="Times New Roman" w:cs="Times New Roman"/>
          <w:b/>
          <w:sz w:val="30"/>
          <w:szCs w:val="30"/>
        </w:rPr>
        <w:t>ис</w:t>
      </w:r>
      <w:r w:rsidRPr="009B0935">
        <w:rPr>
          <w:rFonts w:ascii="Times New Roman" w:hAnsi="Times New Roman" w:cs="Times New Roman"/>
          <w:b/>
          <w:sz w:val="30"/>
          <w:szCs w:val="30"/>
        </w:rPr>
        <w:t>полнения государств</w:t>
      </w:r>
      <w:r>
        <w:rPr>
          <w:rFonts w:ascii="Times New Roman" w:hAnsi="Times New Roman" w:cs="Times New Roman"/>
          <w:b/>
          <w:sz w:val="30"/>
          <w:szCs w:val="30"/>
        </w:rPr>
        <w:t>ом</w:t>
      </w:r>
      <w:r w:rsidRPr="006B400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400D">
        <w:rPr>
          <w:rFonts w:ascii="Times New Roman" w:hAnsi="Times New Roman" w:cs="Times New Roman"/>
          <w:b/>
          <w:sz w:val="30"/>
          <w:szCs w:val="30"/>
        </w:rPr>
        <w:softHyphen/>
        <w:t xml:space="preserve">– </w:t>
      </w:r>
      <w:r w:rsidRPr="009B0935">
        <w:rPr>
          <w:rFonts w:ascii="Times New Roman" w:hAnsi="Times New Roman" w:cs="Times New Roman"/>
          <w:b/>
          <w:sz w:val="30"/>
          <w:szCs w:val="30"/>
        </w:rPr>
        <w:t>член</w:t>
      </w:r>
      <w:r>
        <w:rPr>
          <w:rFonts w:ascii="Times New Roman" w:hAnsi="Times New Roman" w:cs="Times New Roman"/>
          <w:b/>
          <w:sz w:val="30"/>
          <w:szCs w:val="30"/>
        </w:rPr>
        <w:t>ом</w:t>
      </w:r>
      <w:r w:rsidRPr="009B0935">
        <w:rPr>
          <w:rFonts w:ascii="Times New Roman" w:hAnsi="Times New Roman" w:cs="Times New Roman"/>
          <w:b/>
          <w:sz w:val="30"/>
          <w:szCs w:val="30"/>
        </w:rPr>
        <w:t xml:space="preserve"> Евразийского экономического союза</w:t>
      </w:r>
      <w:r w:rsidRPr="00FB0B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B0935">
        <w:rPr>
          <w:rFonts w:ascii="Times New Roman" w:hAnsi="Times New Roman" w:cs="Times New Roman"/>
          <w:b/>
          <w:sz w:val="30"/>
          <w:szCs w:val="30"/>
        </w:rPr>
        <w:t>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</w:t>
      </w:r>
      <w:r w:rsidRPr="00F9475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от 22 ноября 2019 года</w:t>
      </w:r>
    </w:p>
    <w:p w:rsidR="007C3D01" w:rsidRPr="00DB5E68" w:rsidRDefault="007C3D01" w:rsidP="007C3D01">
      <w:pPr>
        <w:spacing w:after="0" w:line="240" w:lineRule="auto"/>
        <w:contextualSpacing/>
        <w:jc w:val="center"/>
        <w:rPr>
          <w:rFonts w:cs="Times New Roman"/>
          <w:b/>
          <w:caps/>
          <w:spacing w:val="40"/>
          <w:sz w:val="30"/>
          <w:szCs w:val="30"/>
        </w:rPr>
      </w:pPr>
    </w:p>
    <w:p w:rsidR="00216518" w:rsidRPr="00DB5E68" w:rsidRDefault="00216518" w:rsidP="007C3D01">
      <w:pPr>
        <w:spacing w:after="0" w:line="240" w:lineRule="auto"/>
        <w:contextualSpacing/>
        <w:jc w:val="center"/>
        <w:rPr>
          <w:rFonts w:cs="Times New Roman"/>
          <w:b/>
          <w:caps/>
          <w:spacing w:val="40"/>
          <w:sz w:val="30"/>
          <w:szCs w:val="30"/>
        </w:rPr>
      </w:pPr>
    </w:p>
    <w:p w:rsidR="007C3D01" w:rsidRPr="00EE2657" w:rsidRDefault="007C3D01" w:rsidP="007C3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73ACE">
        <w:rPr>
          <w:rFonts w:ascii="Times New Roman" w:hAnsi="Times New Roman" w:cs="Times New Roman"/>
          <w:caps/>
          <w:spacing w:val="40"/>
          <w:sz w:val="30"/>
          <w:szCs w:val="30"/>
        </w:rPr>
        <w:t>Заключение</w:t>
      </w:r>
      <w:r w:rsidRPr="00EE2657">
        <w:rPr>
          <w:rFonts w:ascii="Times New Roman Полужирный" w:hAnsi="Times New Roman Полужирный" w:cs="Times New Roman"/>
          <w:caps/>
          <w:spacing w:val="40"/>
          <w:sz w:val="30"/>
          <w:szCs w:val="30"/>
        </w:rPr>
        <w:br/>
      </w:r>
      <w:r w:rsidRPr="00EE2657">
        <w:rPr>
          <w:rFonts w:ascii="Times New Roman" w:hAnsi="Times New Roman" w:cs="Times New Roman"/>
          <w:sz w:val="30"/>
          <w:szCs w:val="30"/>
        </w:rPr>
        <w:t xml:space="preserve"> о подтверждении исполнения </w:t>
      </w:r>
      <w:r w:rsidRPr="00EE2657">
        <w:rPr>
          <w:rFonts w:ascii="Times New Roman" w:hAnsi="Times New Roman" w:cs="Times New Roman"/>
        </w:rPr>
        <w:t>______________________________________________________________</w:t>
      </w:r>
      <w:r w:rsidRPr="00EE26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3D01" w:rsidRPr="00B949AF" w:rsidRDefault="007C3D01" w:rsidP="007C3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E26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949AF" w:rsidRPr="00B949AF">
        <w:rPr>
          <w:rFonts w:ascii="Times New Roman" w:hAnsi="Times New Roman" w:cs="Times New Roman"/>
          <w:sz w:val="20"/>
          <w:szCs w:val="20"/>
        </w:rPr>
        <w:t>(</w:t>
      </w:r>
      <w:r w:rsidRPr="00EE2657">
        <w:rPr>
          <w:rFonts w:ascii="Times New Roman" w:hAnsi="Times New Roman" w:cs="Times New Roman"/>
          <w:sz w:val="20"/>
          <w:szCs w:val="20"/>
        </w:rPr>
        <w:t>наименование государства – члена Евразийского экономического союза</w:t>
      </w:r>
      <w:r w:rsidR="00B949AF" w:rsidRPr="00B949AF">
        <w:rPr>
          <w:rFonts w:ascii="Times New Roman" w:hAnsi="Times New Roman" w:cs="Times New Roman"/>
          <w:sz w:val="20"/>
          <w:szCs w:val="20"/>
        </w:rPr>
        <w:t>)</w:t>
      </w:r>
    </w:p>
    <w:p w:rsidR="007C3D01" w:rsidRPr="00DB5E68" w:rsidRDefault="007C3D01" w:rsidP="007C3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EE2657">
        <w:rPr>
          <w:rFonts w:ascii="Times New Roman" w:hAnsi="Times New Roman" w:cs="Times New Roman"/>
          <w:sz w:val="30"/>
          <w:szCs w:val="30"/>
        </w:rPr>
        <w:t xml:space="preserve"> положений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p w:rsidR="00216518" w:rsidRPr="00DB5E68" w:rsidRDefault="00216518" w:rsidP="007C3D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411BD" w:rsidRDefault="000411BD" w:rsidP="006C46B5">
      <w:pPr>
        <w:rPr>
          <w:rFonts w:ascii="Times New Roman" w:hAnsi="Times New Roman" w:cs="Times New Roman"/>
          <w:sz w:val="24"/>
          <w:szCs w:val="24"/>
        </w:rPr>
        <w:sectPr w:rsidR="000411BD" w:rsidSect="00F33203">
          <w:headerReference w:type="default" r:id="rId8"/>
          <w:footnotePr>
            <w:numFmt w:val="chicago"/>
          </w:footnotePr>
          <w:type w:val="continuous"/>
          <w:pgSz w:w="16838" w:h="11906" w:orient="landscape"/>
          <w:pgMar w:top="1134" w:right="851" w:bottom="1134" w:left="1701" w:header="284" w:footer="284" w:gutter="0"/>
          <w:cols w:space="708"/>
          <w:titlePg/>
          <w:docGrid w:linePitch="360"/>
        </w:sect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3118"/>
        <w:gridCol w:w="1843"/>
      </w:tblGrid>
      <w:tr w:rsidR="00253B04" w:rsidRPr="00FA348C" w:rsidTr="00832E7C">
        <w:trPr>
          <w:tblHeader/>
        </w:trPr>
        <w:tc>
          <w:tcPr>
            <w:tcW w:w="709" w:type="dxa"/>
            <w:vAlign w:val="center"/>
          </w:tcPr>
          <w:p w:rsidR="00253B04" w:rsidRPr="00F33203" w:rsidRDefault="00253B04" w:rsidP="0025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47" w:type="dxa"/>
            <w:vAlign w:val="center"/>
          </w:tcPr>
          <w:p w:rsidR="00253B04" w:rsidRPr="00F33203" w:rsidRDefault="006B3C9C" w:rsidP="006B3C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к</w:t>
            </w:r>
            <w:r w:rsidR="00F33203">
              <w:rPr>
                <w:rFonts w:ascii="Times New Roman" w:hAnsi="Times New Roman" w:cs="Times New Roman"/>
                <w:sz w:val="24"/>
                <w:szCs w:val="24"/>
              </w:rPr>
              <w:t>ритерия</w:t>
            </w:r>
          </w:p>
        </w:tc>
        <w:tc>
          <w:tcPr>
            <w:tcW w:w="3118" w:type="dxa"/>
            <w:vAlign w:val="center"/>
          </w:tcPr>
          <w:p w:rsidR="00253B04" w:rsidRDefault="00F94756" w:rsidP="00DB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DB2046" w:rsidRPr="00F3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C9C">
              <w:rPr>
                <w:rFonts w:ascii="Times New Roman" w:hAnsi="Times New Roman" w:cs="Times New Roman"/>
                <w:sz w:val="24"/>
                <w:szCs w:val="24"/>
              </w:rPr>
              <w:t>соблюдения критери</w:t>
            </w:r>
            <w:r w:rsidR="000411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9009D" w:rsidRPr="00D3395C" w:rsidRDefault="006B3C9C" w:rsidP="00D4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C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  <w:r w:rsidR="00D428AC" w:rsidRPr="00D339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53B04" w:rsidRDefault="00155FA7" w:rsidP="00253B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>Вес критерия</w:t>
            </w:r>
          </w:p>
          <w:p w:rsidR="006B3C9C" w:rsidRPr="00F33203" w:rsidRDefault="006B3C9C" w:rsidP="00253B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253B04" w:rsidRPr="00FA348C" w:rsidTr="002B29F0">
        <w:trPr>
          <w:trHeight w:val="497"/>
        </w:trPr>
        <w:tc>
          <w:tcPr>
            <w:tcW w:w="14317" w:type="dxa"/>
            <w:gridSpan w:val="4"/>
            <w:vAlign w:val="center"/>
          </w:tcPr>
          <w:p w:rsidR="00DC13BB" w:rsidRPr="00F33203" w:rsidRDefault="00253B04" w:rsidP="00DC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3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3BB">
              <w:rPr>
                <w:rFonts w:ascii="Times New Roman" w:hAnsi="Times New Roman" w:cs="Times New Roman"/>
                <w:sz w:val="24"/>
                <w:szCs w:val="24"/>
              </w:rPr>
              <w:t>Подтверждение и</w:t>
            </w:r>
            <w:r w:rsidR="006B3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3BB">
              <w:rPr>
                <w:rFonts w:ascii="Times New Roman" w:hAnsi="Times New Roman" w:cs="Times New Roman"/>
                <w:sz w:val="24"/>
                <w:szCs w:val="24"/>
              </w:rPr>
              <w:t>полнения положений Соглашения</w:t>
            </w:r>
          </w:p>
        </w:tc>
      </w:tr>
      <w:tr w:rsidR="00253B04" w:rsidRPr="00FA348C" w:rsidTr="00832E7C">
        <w:tc>
          <w:tcPr>
            <w:tcW w:w="709" w:type="dxa"/>
          </w:tcPr>
          <w:p w:rsidR="00253B04" w:rsidRPr="00FA348C" w:rsidRDefault="00253B04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0411BD" w:rsidRPr="00FA348C" w:rsidRDefault="00726B64" w:rsidP="0004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Наличие в г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осударств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0BE9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0BE9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Евразийского экономического союза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0BE9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государство-член)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1BD">
              <w:rPr>
                <w:rFonts w:ascii="Times New Roman" w:hAnsi="Times New Roman" w:cs="Times New Roman"/>
                <w:sz w:val="24"/>
                <w:szCs w:val="24"/>
              </w:rPr>
              <w:t>, ответственного за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0411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 подтверждению </w:t>
            </w:r>
            <w:r w:rsidR="000411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положений Соглашения</w:t>
            </w:r>
          </w:p>
        </w:tc>
        <w:tc>
          <w:tcPr>
            <w:tcW w:w="3118" w:type="dxa"/>
          </w:tcPr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04" w:rsidRPr="00FA348C" w:rsidTr="00832E7C">
        <w:tc>
          <w:tcPr>
            <w:tcW w:w="709" w:type="dxa"/>
          </w:tcPr>
          <w:p w:rsidR="00253B04" w:rsidRPr="00832E7C" w:rsidRDefault="00253B04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40" w:rsidRPr="00832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53B04" w:rsidRPr="00FA348C" w:rsidRDefault="001D5BB0" w:rsidP="006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Наличие в г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осударств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е-член</w:t>
            </w:r>
            <w:r w:rsidR="00FB0BE9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CA748D" w:rsidRPr="00FA34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государства-члена 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</w:p>
          <w:p w:rsidR="00253B04" w:rsidRPr="00FA348C" w:rsidRDefault="00253B04" w:rsidP="006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лирование в сфере производства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8408E9">
              <w:rPr>
                <w:rFonts w:ascii="Times New Roman" w:hAnsi="Times New Roman" w:cs="Times New Roman"/>
                <w:sz w:val="24"/>
                <w:szCs w:val="24"/>
              </w:rPr>
              <w:t xml:space="preserve">бращения </w:t>
            </w:r>
            <w:r w:rsidR="00A70268" w:rsidRPr="00A70268">
              <w:rPr>
                <w:rFonts w:ascii="Times New Roman" w:hAnsi="Times New Roman" w:cs="Times New Roman"/>
                <w:sz w:val="24"/>
                <w:szCs w:val="24"/>
              </w:rPr>
              <w:t>ювелирных и других изделий из драгоценных м</w:t>
            </w:r>
            <w:r w:rsidR="00A70268">
              <w:rPr>
                <w:rFonts w:ascii="Times New Roman" w:hAnsi="Times New Roman" w:cs="Times New Roman"/>
                <w:sz w:val="24"/>
                <w:szCs w:val="24"/>
              </w:rPr>
              <w:t>еталлов и драгоценных камней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0DA" w:rsidRDefault="00253B04" w:rsidP="006B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государственного контроля (надзор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а) в указанной сфере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9F0" w:rsidRPr="00FA348C" w:rsidRDefault="00CA748D" w:rsidP="0090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  <w:r w:rsidR="00253B04" w:rsidRPr="00FA348C">
              <w:rPr>
                <w:rFonts w:ascii="Times New Roman" w:hAnsi="Times New Roman" w:cs="Times New Roman"/>
                <w:sz w:val="24"/>
                <w:szCs w:val="24"/>
              </w:rPr>
              <w:t>опробования, анализа и клеймения ювелирных и других изделий</w:t>
            </w:r>
          </w:p>
        </w:tc>
        <w:tc>
          <w:tcPr>
            <w:tcW w:w="3118" w:type="dxa"/>
          </w:tcPr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155FA7" w:rsidP="00DB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B04" w:rsidRPr="00FA348C" w:rsidTr="00832E7C">
        <w:tc>
          <w:tcPr>
            <w:tcW w:w="709" w:type="dxa"/>
          </w:tcPr>
          <w:p w:rsidR="00253B04" w:rsidRPr="00FA348C" w:rsidRDefault="00F869F0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13310D" w:rsidRPr="009030DA" w:rsidRDefault="0063748D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государстве-члене уполномоченного органа (организации), ответственного за </w:t>
            </w:r>
            <w:r w:rsidRPr="00CB235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CB235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исполнение 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сновных требований к государственному контролю (надзору) в сфере производства и обращения ювелирных и других изделий из драгоценных м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>еталлов и драгоценных камней  (п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риложение № 3 к Соглашению)</w:t>
            </w:r>
          </w:p>
        </w:tc>
        <w:tc>
          <w:tcPr>
            <w:tcW w:w="3118" w:type="dxa"/>
          </w:tcPr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B" w:rsidRPr="00FA348C" w:rsidTr="00832E7C">
        <w:trPr>
          <w:trHeight w:val="1306"/>
        </w:trPr>
        <w:tc>
          <w:tcPr>
            <w:tcW w:w="709" w:type="dxa"/>
          </w:tcPr>
          <w:p w:rsidR="00F52E8B" w:rsidRPr="00FA348C" w:rsidRDefault="00FB0BE9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13310D" w:rsidRPr="00FA348C" w:rsidRDefault="00F52E8B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030DA"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уполномоченного на нормативно</w:t>
            </w:r>
            <w:r w:rsidR="00CA748D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деятельности </w:t>
            </w:r>
            <w:r w:rsidR="002B29F0" w:rsidRPr="002B29F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и физических лиц, зарегистрированных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29F0" w:rsidRPr="002B29F0">
              <w:rPr>
                <w:rFonts w:ascii="Times New Roman" w:hAnsi="Times New Roman" w:cs="Times New Roman"/>
                <w:sz w:val="24"/>
                <w:szCs w:val="24"/>
              </w:rPr>
              <w:t>в качестве индивидуальных предпринимателей (далее – индивидуальные предприниматели)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операции с драгоценными металлами и драгоценными камнями, </w:t>
            </w:r>
            <w:r w:rsidR="00CB2359">
              <w:rPr>
                <w:rFonts w:ascii="Times New Roman" w:hAnsi="Times New Roman" w:cs="Times New Roman"/>
                <w:sz w:val="24"/>
                <w:szCs w:val="24"/>
              </w:rPr>
              <w:t>а также нормативно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235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легализации (отмыванию) доходо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в, полученных преступным путем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финансированию терроризма </w:t>
            </w:r>
          </w:p>
        </w:tc>
        <w:tc>
          <w:tcPr>
            <w:tcW w:w="3118" w:type="dxa"/>
          </w:tcPr>
          <w:p w:rsidR="00F52E8B" w:rsidRPr="00FA348C" w:rsidRDefault="00F52E8B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D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8B" w:rsidRPr="00FA348C" w:rsidRDefault="00F52E8B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B" w:rsidRPr="00FA348C" w:rsidTr="00832E7C">
        <w:tc>
          <w:tcPr>
            <w:tcW w:w="709" w:type="dxa"/>
          </w:tcPr>
          <w:p w:rsidR="00F52E8B" w:rsidRPr="00FA348C" w:rsidRDefault="00FB0BE9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13310D" w:rsidRPr="00836CAB" w:rsidRDefault="00F52E8B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CB2359">
              <w:rPr>
                <w:rFonts w:ascii="Times New Roman" w:hAnsi="Times New Roman" w:cs="Times New Roman"/>
                <w:sz w:val="24"/>
                <w:szCs w:val="24"/>
              </w:rPr>
              <w:t xml:space="preserve">в законодательстве государства-члена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>о противодействии</w:t>
            </w:r>
            <w:r w:rsidR="00836CAB" w:rsidRPr="00836CAB">
              <w:rPr>
                <w:rFonts w:ascii="Times New Roman" w:hAnsi="Times New Roman" w:cs="Times New Roman"/>
                <w:sz w:val="24"/>
                <w:szCs w:val="24"/>
              </w:rPr>
              <w:t xml:space="preserve"> легализации (отмыванию) доход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ов, полученных преступным путем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36CAB" w:rsidRPr="00836CA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финансированию терроризма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9F0" w:rsidRPr="002B29F0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29F0" w:rsidRPr="002B29F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2B29F0" w:rsidRPr="002B29F0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29F0" w:rsidRPr="002B29F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836CAB" w:rsidRPr="00836CAB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6CAB" w:rsidRPr="00836CA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 драгоценными металлами и драгоценными камнями</w:t>
            </w:r>
          </w:p>
        </w:tc>
        <w:tc>
          <w:tcPr>
            <w:tcW w:w="3118" w:type="dxa"/>
          </w:tcPr>
          <w:p w:rsidR="00F52E8B" w:rsidRPr="00FA348C" w:rsidRDefault="00F52E8B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2E8B" w:rsidRPr="00FA348C" w:rsidRDefault="00F52E8B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04" w:rsidRPr="00FA348C" w:rsidTr="00832E7C">
        <w:tc>
          <w:tcPr>
            <w:tcW w:w="709" w:type="dxa"/>
          </w:tcPr>
          <w:p w:rsidR="00253B04" w:rsidRPr="00FA348C" w:rsidRDefault="00FB0BE9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13310D" w:rsidRPr="00FA348C" w:rsidRDefault="0019422F" w:rsidP="007C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4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>членов обзорной группы</w:t>
            </w:r>
            <w:r w:rsidR="007C3D01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о законодательных </w:t>
            </w:r>
            <w:r w:rsidR="00D42082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и иных нормативных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актах, устанавливающих порядок </w:t>
            </w:r>
            <w:r w:rsidR="00D42082" w:rsidRPr="00FA348C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с драгоценными метал</w:t>
            </w:r>
            <w:r w:rsidR="00CA748D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лами и драгоценными камнями, в </w:t>
            </w:r>
            <w:r w:rsidR="00D42082" w:rsidRPr="00FA348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>м числе в области производства</w:t>
            </w:r>
            <w:r w:rsidR="00D42082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 xml:space="preserve">ювелирных и других изделий из </w:t>
            </w:r>
            <w:r w:rsidR="00D42082" w:rsidRPr="00FA348C">
              <w:rPr>
                <w:rFonts w:ascii="Times New Roman" w:hAnsi="Times New Roman" w:cs="Times New Roman"/>
                <w:sz w:val="24"/>
                <w:szCs w:val="24"/>
              </w:rPr>
              <w:t>драгоценных металлов и драгоценных камней</w:t>
            </w:r>
          </w:p>
        </w:tc>
        <w:tc>
          <w:tcPr>
            <w:tcW w:w="3118" w:type="dxa"/>
          </w:tcPr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04" w:rsidRPr="00FA348C" w:rsidRDefault="00253B04" w:rsidP="00A7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04" w:rsidRPr="00FA348C" w:rsidTr="00832E7C">
        <w:tc>
          <w:tcPr>
            <w:tcW w:w="709" w:type="dxa"/>
          </w:tcPr>
          <w:p w:rsidR="00253B04" w:rsidRPr="00836CAB" w:rsidRDefault="00844D33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4740" w:rsidRPr="00836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6D2B20" w:rsidRPr="00DB5E68" w:rsidRDefault="008F5F82" w:rsidP="00DB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2F" w:rsidRPr="00FA348C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="00DA7477">
              <w:rPr>
                <w:rFonts w:ascii="Times New Roman" w:hAnsi="Times New Roman" w:cs="Times New Roman"/>
                <w:sz w:val="24"/>
                <w:szCs w:val="24"/>
              </w:rPr>
              <w:t>обзорной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7C3D01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08" w:rsidRPr="00FA348C">
              <w:rPr>
                <w:rFonts w:ascii="Times New Roman" w:hAnsi="Times New Roman" w:cs="Times New Roman"/>
                <w:sz w:val="24"/>
                <w:szCs w:val="24"/>
              </w:rPr>
              <w:t>о проверках юридических лиц и индивидуальных предпринимателей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="00836CAB" w:rsidRPr="00836CAB">
              <w:rPr>
                <w:rFonts w:ascii="Times New Roman" w:hAnsi="Times New Roman" w:cs="Times New Roman"/>
                <w:sz w:val="24"/>
                <w:szCs w:val="24"/>
              </w:rPr>
              <w:t>операции с драгоценными металлами и драгоценными камнями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D01" w:rsidRPr="00FA348C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B5E68" w:rsidRPr="00DB5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>последние 5 лет</w:t>
            </w:r>
          </w:p>
        </w:tc>
        <w:tc>
          <w:tcPr>
            <w:tcW w:w="3118" w:type="dxa"/>
          </w:tcPr>
          <w:p w:rsidR="00253B04" w:rsidRPr="00FA348C" w:rsidRDefault="00253B04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B04" w:rsidRPr="00FA348C" w:rsidRDefault="00253B04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04" w:rsidRPr="00FA348C" w:rsidTr="00832E7C">
        <w:tc>
          <w:tcPr>
            <w:tcW w:w="709" w:type="dxa"/>
          </w:tcPr>
          <w:p w:rsidR="00253B04" w:rsidRPr="007C3D01" w:rsidRDefault="00844D33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740" w:rsidRPr="007C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53B04" w:rsidRPr="005971B9" w:rsidRDefault="0027621E" w:rsidP="007C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22F" w:rsidRPr="00FA348C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 xml:space="preserve">членов обзорной группы </w:t>
            </w:r>
            <w:r w:rsidR="007C3D01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 количестве юридических лиц и индивидуальных предпринимател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, осуществляющих операции с драгоценными ме</w:t>
            </w:r>
            <w:r w:rsidR="00FB0BE9" w:rsidRPr="00FA348C">
              <w:rPr>
                <w:rFonts w:ascii="Times New Roman" w:hAnsi="Times New Roman" w:cs="Times New Roman"/>
                <w:sz w:val="24"/>
                <w:szCs w:val="24"/>
              </w:rPr>
              <w:t>таллами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>и драгоценными камнями</w:t>
            </w:r>
          </w:p>
        </w:tc>
        <w:tc>
          <w:tcPr>
            <w:tcW w:w="3118" w:type="dxa"/>
          </w:tcPr>
          <w:p w:rsidR="00253B04" w:rsidRPr="00FA348C" w:rsidRDefault="00253B04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FA7" w:rsidRPr="00FA348C" w:rsidRDefault="00155FA7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B04" w:rsidRPr="00FA348C" w:rsidRDefault="00253B04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04" w:rsidRPr="00FA348C" w:rsidTr="002B29F0">
        <w:trPr>
          <w:trHeight w:val="605"/>
        </w:trPr>
        <w:tc>
          <w:tcPr>
            <w:tcW w:w="709" w:type="dxa"/>
          </w:tcPr>
          <w:p w:rsidR="00253B04" w:rsidRPr="00FA348C" w:rsidRDefault="00844D33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13310D" w:rsidRPr="00FA348C" w:rsidRDefault="00601606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государстве-члене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производства и обращения ювелирных и других изделий из драгоценных металлов и драгоценных камней </w:t>
            </w:r>
            <w:r w:rsidR="00836C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статистических показателей,</w:t>
            </w:r>
            <w:r w:rsidR="00832E7C" w:rsidRPr="0083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характеризующих отрасль драгоценны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 xml:space="preserve">х металлов, 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>драгоценных камней</w:t>
            </w:r>
            <w:r w:rsidR="002B29F0">
              <w:rPr>
                <w:rFonts w:ascii="Times New Roman" w:hAnsi="Times New Roman" w:cs="Times New Roman"/>
                <w:sz w:val="24"/>
                <w:szCs w:val="24"/>
              </w:rPr>
              <w:t xml:space="preserve"> и изделий из них</w:t>
            </w:r>
          </w:p>
        </w:tc>
        <w:tc>
          <w:tcPr>
            <w:tcW w:w="3118" w:type="dxa"/>
          </w:tcPr>
          <w:p w:rsidR="00253B04" w:rsidRPr="00FA348C" w:rsidRDefault="00253B04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D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B04" w:rsidRPr="00FA348C" w:rsidRDefault="00253B04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04" w:rsidRPr="00FA348C" w:rsidTr="00832E7C">
        <w:tc>
          <w:tcPr>
            <w:tcW w:w="709" w:type="dxa"/>
          </w:tcPr>
          <w:p w:rsidR="00253B04" w:rsidRPr="00FA348C" w:rsidRDefault="00844D33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13310D" w:rsidRPr="00FA348C" w:rsidRDefault="00253B04" w:rsidP="007C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Наличие базового закона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драгоценных металл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ах и драгоценных камнях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4D33" w:rsidRPr="00FA348C">
              <w:rPr>
                <w:rFonts w:ascii="Times New Roman" w:hAnsi="Times New Roman" w:cs="Times New Roman"/>
                <w:sz w:val="24"/>
                <w:szCs w:val="24"/>
              </w:rPr>
              <w:t>предусматривающ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44D33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</w:t>
            </w:r>
            <w:r w:rsidR="00844D33" w:rsidRPr="00FA348C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A702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ювелирных и 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3118" w:type="dxa"/>
          </w:tcPr>
          <w:p w:rsidR="00253B04" w:rsidRPr="00FA348C" w:rsidRDefault="00253B04" w:rsidP="00A0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A0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3B04" w:rsidRPr="00FA348C" w:rsidRDefault="00253B04" w:rsidP="00A0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0" w:rsidRPr="00FA348C" w:rsidTr="00832E7C">
        <w:tc>
          <w:tcPr>
            <w:tcW w:w="709" w:type="dxa"/>
          </w:tcPr>
          <w:p w:rsidR="00D14740" w:rsidRPr="00FA348C" w:rsidRDefault="00FB0BE9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D33"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9C488D" w:rsidRPr="00FA348C" w:rsidRDefault="00D14740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а-члена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1 статьи 4, пункт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2 статьи 5, стать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7, пункт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1 статьи 10,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5971B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324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10 статьи 11 Соглашения. </w:t>
            </w:r>
          </w:p>
          <w:p w:rsidR="0013310D" w:rsidRPr="00FA348C" w:rsidRDefault="00CA748D" w:rsidP="007C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неприменения к государству-члену </w:t>
            </w:r>
            <w:r w:rsidR="00A70268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норм </w:t>
            </w:r>
            <w:r w:rsidR="00832E7C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 xml:space="preserve">не учитываются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итогового </w:t>
            </w:r>
            <w:r w:rsidR="0019422F" w:rsidRPr="00FA348C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9009D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в отношении данного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государства-члена</w:t>
            </w:r>
          </w:p>
        </w:tc>
        <w:tc>
          <w:tcPr>
            <w:tcW w:w="3118" w:type="dxa"/>
          </w:tcPr>
          <w:p w:rsidR="00D14740" w:rsidRPr="00FA348C" w:rsidRDefault="00D14740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40" w:rsidRPr="00FA348C" w:rsidRDefault="00D14740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0" w:rsidRPr="00FA348C" w:rsidTr="00832E7C">
        <w:tc>
          <w:tcPr>
            <w:tcW w:w="709" w:type="dxa"/>
          </w:tcPr>
          <w:p w:rsidR="00D14740" w:rsidRPr="007C3D01" w:rsidRDefault="00D14740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D33" w:rsidRPr="00FA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13310D" w:rsidRPr="00FA348C" w:rsidRDefault="00D14740" w:rsidP="007C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е государства-члена 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норм, предусматривающих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административной и иной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за </w:t>
            </w:r>
            <w:r w:rsidR="00F12FE8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незаконный оборот драгоценных металлов, драгоценных камней и изделий из них в рамках 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3118" w:type="dxa"/>
          </w:tcPr>
          <w:p w:rsidR="00D14740" w:rsidRPr="00FA348C" w:rsidRDefault="00D14740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40" w:rsidRPr="00FA348C" w:rsidRDefault="00D14740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AA" w:rsidRPr="00FA348C" w:rsidTr="008D7045">
        <w:trPr>
          <w:trHeight w:val="1104"/>
        </w:trPr>
        <w:tc>
          <w:tcPr>
            <w:tcW w:w="709" w:type="dxa"/>
          </w:tcPr>
          <w:p w:rsidR="00903AAA" w:rsidRPr="00F60A4E" w:rsidRDefault="00903AAA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0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19009D" w:rsidRPr="002A2727" w:rsidRDefault="005F3093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в законодательстве </w:t>
            </w:r>
            <w:r w:rsidR="002A2727" w:rsidRPr="002A2727">
              <w:rPr>
                <w:rFonts w:ascii="Times New Roman" w:hAnsi="Times New Roman" w:cs="Times New Roman"/>
                <w:sz w:val="24"/>
                <w:szCs w:val="24"/>
              </w:rPr>
              <w:t>государства-члена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3AAA" w:rsidRPr="00FA348C">
              <w:rPr>
                <w:rFonts w:ascii="Times New Roman" w:hAnsi="Times New Roman" w:cs="Times New Roman"/>
                <w:sz w:val="24"/>
                <w:szCs w:val="24"/>
              </w:rPr>
              <w:t>предусматривающ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3AAA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профилактического характера, направленные на снижение риска нарушения обязательных требований</w:t>
            </w:r>
            <w:r w:rsidR="005C71AF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обращения драгоценных металлов, драг</w:t>
            </w:r>
            <w:r w:rsidR="002A2727">
              <w:rPr>
                <w:rFonts w:ascii="Times New Roman" w:hAnsi="Times New Roman" w:cs="Times New Roman"/>
                <w:sz w:val="24"/>
                <w:szCs w:val="24"/>
              </w:rPr>
              <w:t>оценных камней и изделий из них</w:t>
            </w:r>
          </w:p>
        </w:tc>
        <w:tc>
          <w:tcPr>
            <w:tcW w:w="3118" w:type="dxa"/>
          </w:tcPr>
          <w:p w:rsidR="00903AAA" w:rsidRPr="00FA348C" w:rsidRDefault="00903AAA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AAA" w:rsidRPr="00FA348C" w:rsidRDefault="00DB2046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AE3" w:rsidRPr="00FA348C" w:rsidTr="008D7045">
        <w:trPr>
          <w:trHeight w:val="567"/>
        </w:trPr>
        <w:tc>
          <w:tcPr>
            <w:tcW w:w="14317" w:type="dxa"/>
            <w:gridSpan w:val="4"/>
            <w:vAlign w:val="center"/>
          </w:tcPr>
          <w:p w:rsidR="00E65C41" w:rsidRPr="00F33E2A" w:rsidRDefault="00CF3AE3" w:rsidP="008D7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33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 xml:space="preserve">. Подтверждение выполнения положений Соглашения по результатам </w:t>
            </w:r>
            <w:r w:rsidR="00E14173" w:rsidRPr="00F3320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(повторных) </w:t>
            </w:r>
            <w:r w:rsidRPr="00F33203">
              <w:rPr>
                <w:rFonts w:ascii="Times New Roman" w:hAnsi="Times New Roman" w:cs="Times New Roman"/>
                <w:sz w:val="24"/>
                <w:szCs w:val="24"/>
              </w:rPr>
              <w:t>обзорных визитов</w:t>
            </w:r>
          </w:p>
        </w:tc>
      </w:tr>
      <w:tr w:rsidR="00D14740" w:rsidRPr="00FA348C" w:rsidTr="00832E7C">
        <w:tc>
          <w:tcPr>
            <w:tcW w:w="709" w:type="dxa"/>
          </w:tcPr>
          <w:p w:rsidR="00D14740" w:rsidRPr="00FA348C" w:rsidRDefault="00FB0BE9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3AAA" w:rsidRPr="00FA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740"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E65C41" w:rsidRDefault="00D14740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BB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6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</w:t>
            </w:r>
            <w:r w:rsidR="0047046E">
              <w:rPr>
                <w:rFonts w:ascii="Times New Roman" w:hAnsi="Times New Roman" w:cs="Times New Roman"/>
                <w:sz w:val="24"/>
                <w:szCs w:val="24"/>
              </w:rPr>
              <w:t>органами (организациями) государства-члена</w:t>
            </w:r>
            <w:r w:rsidR="00F33E2A">
              <w:rPr>
                <w:rFonts w:ascii="Times New Roman" w:hAnsi="Times New Roman" w:cs="Times New Roman"/>
                <w:sz w:val="24"/>
                <w:szCs w:val="24"/>
              </w:rPr>
              <w:t>, уполномоченными на опробование, анализ и клеймение ювелирных и других изделий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3D0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C4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 обращения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драгоценных металлов и драгоценных камней, соответствующ</w:t>
            </w:r>
            <w:r w:rsidR="005F3093" w:rsidRPr="00FA348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требованиям к государственному контролю (надзору) в сфере производства и обращения ювелирных и других изделий из драгоценных металлов и драгоценных камней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8E8" w:rsidRPr="00E65C41" w:rsidRDefault="00D14740" w:rsidP="000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Наличие у государства-члена необходимых средств и оборудовани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</w:t>
            </w:r>
            <w:r w:rsidR="000538E8" w:rsidRPr="000538E8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538E8" w:rsidRPr="000538E8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38E8" w:rsidRPr="000538E8">
              <w:rPr>
                <w:rFonts w:ascii="Times New Roman" w:hAnsi="Times New Roman" w:cs="Times New Roman"/>
                <w:sz w:val="24"/>
                <w:szCs w:val="24"/>
              </w:rPr>
              <w:t xml:space="preserve"> (надзор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8E8" w:rsidRPr="000538E8">
              <w:rPr>
                <w:rFonts w:ascii="Times New Roman" w:hAnsi="Times New Roman" w:cs="Times New Roman"/>
                <w:sz w:val="24"/>
                <w:szCs w:val="24"/>
              </w:rPr>
              <w:t xml:space="preserve">) в сфере производства и </w:t>
            </w:r>
            <w:r w:rsidR="000538E8" w:rsidRPr="0005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ювелирных и других изделий из драгоценных металлов и драгоценных камней</w:t>
            </w:r>
          </w:p>
        </w:tc>
        <w:tc>
          <w:tcPr>
            <w:tcW w:w="3118" w:type="dxa"/>
          </w:tcPr>
          <w:p w:rsidR="00D14740" w:rsidRPr="00FA348C" w:rsidRDefault="00D14740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046" w:rsidRPr="00FA348C" w:rsidRDefault="00DB2046" w:rsidP="00DB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AC" w:rsidRPr="00FA348C" w:rsidTr="00832E7C">
        <w:tc>
          <w:tcPr>
            <w:tcW w:w="709" w:type="dxa"/>
          </w:tcPr>
          <w:p w:rsidR="00146DAC" w:rsidRPr="00FA348C" w:rsidRDefault="00FB0BE9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903AAA"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DAC" w:rsidRPr="00FA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47" w:type="dxa"/>
          </w:tcPr>
          <w:p w:rsidR="0013310D" w:rsidRPr="00FA348C" w:rsidRDefault="00146DAC" w:rsidP="00F6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Применение пробирного клейма при проведении клеймения ювелирных и других изделий на территории государств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-член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903AAA" w:rsidRPr="00FA34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ребованиями </w:t>
            </w:r>
            <w:r w:rsidR="007330E2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государства-члена 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к опробованию, анализу и клеймению </w:t>
            </w:r>
            <w:r w:rsidR="000538E8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3118" w:type="dxa"/>
          </w:tcPr>
          <w:p w:rsidR="00146DAC" w:rsidRPr="00FA348C" w:rsidRDefault="00146DAC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FA7" w:rsidRPr="00FA348C" w:rsidRDefault="00155FA7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AC" w:rsidRPr="00FA348C" w:rsidRDefault="00146DAC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AC" w:rsidRPr="00FA348C" w:rsidTr="00832E7C">
        <w:tc>
          <w:tcPr>
            <w:tcW w:w="709" w:type="dxa"/>
          </w:tcPr>
          <w:p w:rsidR="00146DAC" w:rsidRPr="00A70268" w:rsidRDefault="00146DAC" w:rsidP="00C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AAA" w:rsidRPr="00FA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0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13310D" w:rsidRPr="00FA348C" w:rsidRDefault="000538E8" w:rsidP="0048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81215">
              <w:rPr>
                <w:rFonts w:ascii="Times New Roman" w:hAnsi="Times New Roman" w:cs="Times New Roman"/>
                <w:sz w:val="24"/>
                <w:szCs w:val="24"/>
              </w:rPr>
              <w:t xml:space="preserve">членов обзорной группы </w:t>
            </w:r>
            <w:r w:rsidR="007C3D01" w:rsidRPr="000538E8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7C3D01" w:rsidRPr="00FA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DAC" w:rsidRPr="00FA348C">
              <w:rPr>
                <w:rFonts w:ascii="Times New Roman" w:hAnsi="Times New Roman" w:cs="Times New Roman"/>
                <w:sz w:val="24"/>
                <w:szCs w:val="24"/>
              </w:rPr>
              <w:t>о нормативных правовых актах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касающихся осуществления государственного контроля (надзора) в сфере </w:t>
            </w:r>
            <w:r w:rsidRPr="000538E8">
              <w:rPr>
                <w:rFonts w:ascii="Times New Roman" w:hAnsi="Times New Roman" w:cs="Times New Roman"/>
                <w:sz w:val="24"/>
                <w:szCs w:val="24"/>
              </w:rPr>
              <w:t>производства и обращения ювелирных и других изделий из драгоценных металлов и драгоценных камней</w:t>
            </w:r>
            <w:r w:rsidR="00487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7062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487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такого контроля (надзора) на территории государства-члена</w:t>
            </w:r>
          </w:p>
        </w:tc>
        <w:tc>
          <w:tcPr>
            <w:tcW w:w="3118" w:type="dxa"/>
          </w:tcPr>
          <w:p w:rsidR="00146DAC" w:rsidRPr="00FA348C" w:rsidRDefault="00146DAC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FA7" w:rsidRPr="00FA348C" w:rsidRDefault="00DB2046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DAC" w:rsidRPr="00FA348C" w:rsidRDefault="00146DAC" w:rsidP="001A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84E" w:rsidRPr="00977C9C" w:rsidRDefault="0070684E" w:rsidP="0070684E">
      <w:pPr>
        <w:pStyle w:val="ab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7C9C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70684E" w:rsidRPr="0070684E" w:rsidRDefault="0070684E" w:rsidP="00706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977C9C">
        <w:rPr>
          <w:rStyle w:val="af0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977C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684E">
        <w:rPr>
          <w:rFonts w:ascii="Times New Roman" w:hAnsi="Times New Roman" w:cs="Times New Roman"/>
          <w:sz w:val="24"/>
          <w:szCs w:val="24"/>
        </w:rPr>
        <w:t>При проведении обзорных визитов оценка осуществляется по 5-балльной шкале:</w:t>
      </w:r>
    </w:p>
    <w:p w:rsidR="0070684E" w:rsidRPr="0070684E" w:rsidRDefault="0070684E" w:rsidP="00706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0684E">
        <w:rPr>
          <w:rFonts w:ascii="Times New Roman" w:hAnsi="Times New Roman" w:cs="Times New Roman"/>
          <w:sz w:val="24"/>
          <w:szCs w:val="24"/>
        </w:rPr>
        <w:t>1 балл – несоответствие критерию;</w:t>
      </w:r>
    </w:p>
    <w:p w:rsidR="0070684E" w:rsidRPr="0070684E" w:rsidRDefault="0070684E" w:rsidP="00706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0684E">
        <w:rPr>
          <w:rFonts w:ascii="Times New Roman" w:hAnsi="Times New Roman" w:cs="Times New Roman"/>
          <w:sz w:val="24"/>
          <w:szCs w:val="24"/>
        </w:rPr>
        <w:t>2 балла – частичное соответствие критерию;</w:t>
      </w:r>
    </w:p>
    <w:p w:rsidR="0070684E" w:rsidRPr="0070684E" w:rsidRDefault="0070684E" w:rsidP="00706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0684E">
        <w:rPr>
          <w:rFonts w:ascii="Times New Roman" w:hAnsi="Times New Roman" w:cs="Times New Roman"/>
          <w:sz w:val="24"/>
          <w:szCs w:val="24"/>
        </w:rPr>
        <w:t>3 балла – соответствие критерию по большей части, но требуется доработка;</w:t>
      </w:r>
    </w:p>
    <w:p w:rsidR="0070684E" w:rsidRPr="0070684E" w:rsidRDefault="0070684E" w:rsidP="00706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0684E">
        <w:rPr>
          <w:rFonts w:ascii="Times New Roman" w:hAnsi="Times New Roman" w:cs="Times New Roman"/>
          <w:sz w:val="24"/>
          <w:szCs w:val="24"/>
        </w:rPr>
        <w:t>4 балла – соответствие критерию с незначительными замечаниями;</w:t>
      </w:r>
    </w:p>
    <w:p w:rsidR="0070684E" w:rsidRPr="0070684E" w:rsidRDefault="0070684E" w:rsidP="00706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70684E">
        <w:rPr>
          <w:rFonts w:ascii="Times New Roman" w:hAnsi="Times New Roman" w:cs="Times New Roman"/>
          <w:sz w:val="24"/>
          <w:szCs w:val="24"/>
        </w:rPr>
        <w:t xml:space="preserve">5 баллов – полное соответствие. </w:t>
      </w:r>
    </w:p>
    <w:p w:rsidR="0070684E" w:rsidRPr="0070684E" w:rsidRDefault="0070684E" w:rsidP="0070684E">
      <w:pPr>
        <w:pStyle w:val="ae"/>
        <w:rPr>
          <w:rFonts w:ascii="Times New Roman" w:hAnsi="Times New Roman" w:cs="Times New Roman"/>
          <w:sz w:val="24"/>
          <w:szCs w:val="24"/>
        </w:rPr>
      </w:pPr>
      <w:r w:rsidRPr="0070684E">
        <w:rPr>
          <w:rFonts w:ascii="Times New Roman" w:hAnsi="Times New Roman" w:cs="Times New Roman"/>
          <w:sz w:val="24"/>
          <w:szCs w:val="24"/>
        </w:rPr>
        <w:t>Положительное заключение выдается, если итоговая сумма баллов больше или равна 20.</w:t>
      </w:r>
    </w:p>
    <w:p w:rsidR="0070684E" w:rsidRPr="00C71ABA" w:rsidRDefault="0070684E" w:rsidP="0070684E">
      <w:pPr>
        <w:jc w:val="both"/>
        <w:rPr>
          <w:rFonts w:eastAsia="Calibri"/>
          <w:sz w:val="30"/>
          <w:szCs w:val="30"/>
        </w:rPr>
      </w:pPr>
    </w:p>
    <w:p w:rsidR="00D428AC" w:rsidRDefault="00A73ACE" w:rsidP="00A73ACE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F3E72">
        <w:rPr>
          <w:rFonts w:ascii="Times New Roman" w:hAnsi="Times New Roman"/>
          <w:sz w:val="30"/>
          <w:szCs w:val="30"/>
          <w:lang w:val="en-US"/>
        </w:rPr>
        <w:t>_____</w:t>
      </w:r>
      <w:r w:rsidR="00D328DD" w:rsidRPr="00AF3E72">
        <w:rPr>
          <w:rFonts w:ascii="Times New Roman" w:hAnsi="Times New Roman"/>
          <w:sz w:val="30"/>
          <w:szCs w:val="30"/>
          <w:lang w:val="en-US"/>
        </w:rPr>
        <w:t>______</w:t>
      </w:r>
      <w:r w:rsidRPr="00AF3E72">
        <w:rPr>
          <w:rFonts w:ascii="Times New Roman" w:hAnsi="Times New Roman"/>
          <w:sz w:val="30"/>
          <w:szCs w:val="30"/>
          <w:lang w:val="en-US"/>
        </w:rPr>
        <w:t>___</w:t>
      </w:r>
    </w:p>
    <w:sectPr w:rsidR="00D428AC" w:rsidSect="00F33203">
      <w:footnotePr>
        <w:numFmt w:val="chicago"/>
      </w:footnotePr>
      <w:endnotePr>
        <w:numFmt w:val="chicago"/>
      </w:endnotePr>
      <w:type w:val="continuous"/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FE" w:rsidRPr="00687BDE" w:rsidRDefault="000000FE" w:rsidP="00687BDE">
      <w:pPr>
        <w:jc w:val="both"/>
        <w:rPr>
          <w:lang w:val="en-US"/>
        </w:rPr>
      </w:pPr>
      <w:r>
        <w:separator/>
      </w:r>
    </w:p>
  </w:endnote>
  <w:endnote w:type="continuationSeparator" w:id="0">
    <w:p w:rsidR="000000FE" w:rsidRDefault="000000FE" w:rsidP="0014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FE" w:rsidRDefault="000000FE" w:rsidP="00146DAC">
      <w:pPr>
        <w:spacing w:after="0" w:line="240" w:lineRule="auto"/>
      </w:pPr>
      <w:r>
        <w:separator/>
      </w:r>
    </w:p>
  </w:footnote>
  <w:footnote w:type="continuationSeparator" w:id="0">
    <w:p w:rsidR="000000FE" w:rsidRDefault="000000FE" w:rsidP="0014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020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6DAC" w:rsidRPr="004107EA" w:rsidRDefault="00146DAC" w:rsidP="004107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46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46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46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9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46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07EA" w:rsidRDefault="004107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78B1"/>
    <w:multiLevelType w:val="hybridMultilevel"/>
    <w:tmpl w:val="56CC4146"/>
    <w:lvl w:ilvl="0" w:tplc="33023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E3DE9"/>
    <w:multiLevelType w:val="hybridMultilevel"/>
    <w:tmpl w:val="C61E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F"/>
    <w:rsid w:val="000000FE"/>
    <w:rsid w:val="00014245"/>
    <w:rsid w:val="00025550"/>
    <w:rsid w:val="000411BD"/>
    <w:rsid w:val="000538E8"/>
    <w:rsid w:val="00055E54"/>
    <w:rsid w:val="000817A9"/>
    <w:rsid w:val="00091BA5"/>
    <w:rsid w:val="00097C58"/>
    <w:rsid w:val="000B46F5"/>
    <w:rsid w:val="000C469E"/>
    <w:rsid w:val="000D5D1C"/>
    <w:rsid w:val="00111865"/>
    <w:rsid w:val="001251BF"/>
    <w:rsid w:val="001324AF"/>
    <w:rsid w:val="0013310D"/>
    <w:rsid w:val="0014012D"/>
    <w:rsid w:val="0014203C"/>
    <w:rsid w:val="001422E0"/>
    <w:rsid w:val="00144A3F"/>
    <w:rsid w:val="00146DAC"/>
    <w:rsid w:val="00155C0B"/>
    <w:rsid w:val="00155FA7"/>
    <w:rsid w:val="001727B5"/>
    <w:rsid w:val="0019009D"/>
    <w:rsid w:val="0019422F"/>
    <w:rsid w:val="001A473D"/>
    <w:rsid w:val="001B1CDC"/>
    <w:rsid w:val="001B7664"/>
    <w:rsid w:val="001C5314"/>
    <w:rsid w:val="001D5BB0"/>
    <w:rsid w:val="001E0728"/>
    <w:rsid w:val="00204C1A"/>
    <w:rsid w:val="00205667"/>
    <w:rsid w:val="002056AC"/>
    <w:rsid w:val="0021494A"/>
    <w:rsid w:val="00216518"/>
    <w:rsid w:val="00253B04"/>
    <w:rsid w:val="0027621E"/>
    <w:rsid w:val="00277661"/>
    <w:rsid w:val="002A2727"/>
    <w:rsid w:val="002B29F0"/>
    <w:rsid w:val="002B446A"/>
    <w:rsid w:val="00301E21"/>
    <w:rsid w:val="00304250"/>
    <w:rsid w:val="0034055F"/>
    <w:rsid w:val="00360427"/>
    <w:rsid w:val="0037104D"/>
    <w:rsid w:val="00381215"/>
    <w:rsid w:val="003A287F"/>
    <w:rsid w:val="003A76C7"/>
    <w:rsid w:val="003A7E6F"/>
    <w:rsid w:val="004107EA"/>
    <w:rsid w:val="004128AE"/>
    <w:rsid w:val="00442522"/>
    <w:rsid w:val="00456269"/>
    <w:rsid w:val="0047046E"/>
    <w:rsid w:val="00477608"/>
    <w:rsid w:val="0048343D"/>
    <w:rsid w:val="00487E1B"/>
    <w:rsid w:val="0049237F"/>
    <w:rsid w:val="00495211"/>
    <w:rsid w:val="004A6102"/>
    <w:rsid w:val="004C1121"/>
    <w:rsid w:val="00512CF6"/>
    <w:rsid w:val="00533024"/>
    <w:rsid w:val="00541D23"/>
    <w:rsid w:val="00565C3D"/>
    <w:rsid w:val="0057405C"/>
    <w:rsid w:val="00577FB5"/>
    <w:rsid w:val="005971B9"/>
    <w:rsid w:val="005B21DA"/>
    <w:rsid w:val="005C71AF"/>
    <w:rsid w:val="005D7D9E"/>
    <w:rsid w:val="005F3093"/>
    <w:rsid w:val="00601606"/>
    <w:rsid w:val="006158A1"/>
    <w:rsid w:val="00631139"/>
    <w:rsid w:val="0063748D"/>
    <w:rsid w:val="00637768"/>
    <w:rsid w:val="0064523F"/>
    <w:rsid w:val="00656283"/>
    <w:rsid w:val="006623F3"/>
    <w:rsid w:val="00666074"/>
    <w:rsid w:val="00687BDE"/>
    <w:rsid w:val="00693D3B"/>
    <w:rsid w:val="006A7C9B"/>
    <w:rsid w:val="006B3C9C"/>
    <w:rsid w:val="006C1233"/>
    <w:rsid w:val="006C46B5"/>
    <w:rsid w:val="006D2B20"/>
    <w:rsid w:val="007045C9"/>
    <w:rsid w:val="0070684E"/>
    <w:rsid w:val="00726B64"/>
    <w:rsid w:val="00732BA2"/>
    <w:rsid w:val="007330E2"/>
    <w:rsid w:val="00744E01"/>
    <w:rsid w:val="007452DB"/>
    <w:rsid w:val="007623AE"/>
    <w:rsid w:val="00770B7F"/>
    <w:rsid w:val="00791855"/>
    <w:rsid w:val="007C22C0"/>
    <w:rsid w:val="007C3D01"/>
    <w:rsid w:val="007D02AF"/>
    <w:rsid w:val="007F2505"/>
    <w:rsid w:val="008243F6"/>
    <w:rsid w:val="00825924"/>
    <w:rsid w:val="00832E7C"/>
    <w:rsid w:val="00836104"/>
    <w:rsid w:val="00836CAB"/>
    <w:rsid w:val="008408E9"/>
    <w:rsid w:val="00844D33"/>
    <w:rsid w:val="0085373C"/>
    <w:rsid w:val="00870560"/>
    <w:rsid w:val="00883CAD"/>
    <w:rsid w:val="0088714D"/>
    <w:rsid w:val="008A20A8"/>
    <w:rsid w:val="008A69EC"/>
    <w:rsid w:val="008B3D55"/>
    <w:rsid w:val="008D7045"/>
    <w:rsid w:val="008E7E75"/>
    <w:rsid w:val="008F5F82"/>
    <w:rsid w:val="008F6009"/>
    <w:rsid w:val="008F7560"/>
    <w:rsid w:val="009030DA"/>
    <w:rsid w:val="00903AAA"/>
    <w:rsid w:val="00921732"/>
    <w:rsid w:val="00924956"/>
    <w:rsid w:val="00946BFD"/>
    <w:rsid w:val="00976F00"/>
    <w:rsid w:val="00977C9C"/>
    <w:rsid w:val="009872D2"/>
    <w:rsid w:val="009B0935"/>
    <w:rsid w:val="009B0E6D"/>
    <w:rsid w:val="009C488D"/>
    <w:rsid w:val="009C63EF"/>
    <w:rsid w:val="00A07C32"/>
    <w:rsid w:val="00A1786C"/>
    <w:rsid w:val="00A3148F"/>
    <w:rsid w:val="00A41154"/>
    <w:rsid w:val="00A70268"/>
    <w:rsid w:val="00A702B4"/>
    <w:rsid w:val="00A72B02"/>
    <w:rsid w:val="00A73ACE"/>
    <w:rsid w:val="00A7525B"/>
    <w:rsid w:val="00AA5ABA"/>
    <w:rsid w:val="00AC380A"/>
    <w:rsid w:val="00AD0062"/>
    <w:rsid w:val="00AD0D3E"/>
    <w:rsid w:val="00AD72D4"/>
    <w:rsid w:val="00B05211"/>
    <w:rsid w:val="00B5613C"/>
    <w:rsid w:val="00B70A4A"/>
    <w:rsid w:val="00B77D97"/>
    <w:rsid w:val="00B949AF"/>
    <w:rsid w:val="00BB2392"/>
    <w:rsid w:val="00BC4010"/>
    <w:rsid w:val="00BC7AAD"/>
    <w:rsid w:val="00C0408B"/>
    <w:rsid w:val="00C37A00"/>
    <w:rsid w:val="00C45C89"/>
    <w:rsid w:val="00C620D0"/>
    <w:rsid w:val="00C7161C"/>
    <w:rsid w:val="00C71AC3"/>
    <w:rsid w:val="00C82670"/>
    <w:rsid w:val="00C95098"/>
    <w:rsid w:val="00CA748D"/>
    <w:rsid w:val="00CB2359"/>
    <w:rsid w:val="00CC2517"/>
    <w:rsid w:val="00CC2DAF"/>
    <w:rsid w:val="00CF027B"/>
    <w:rsid w:val="00CF14F6"/>
    <w:rsid w:val="00CF3AE3"/>
    <w:rsid w:val="00D01303"/>
    <w:rsid w:val="00D14740"/>
    <w:rsid w:val="00D177C7"/>
    <w:rsid w:val="00D273AB"/>
    <w:rsid w:val="00D328DD"/>
    <w:rsid w:val="00D3395C"/>
    <w:rsid w:val="00D42082"/>
    <w:rsid w:val="00D428AC"/>
    <w:rsid w:val="00D50D71"/>
    <w:rsid w:val="00D657E2"/>
    <w:rsid w:val="00D70623"/>
    <w:rsid w:val="00D93E06"/>
    <w:rsid w:val="00DA3CA3"/>
    <w:rsid w:val="00DA7477"/>
    <w:rsid w:val="00DB2046"/>
    <w:rsid w:val="00DB5E68"/>
    <w:rsid w:val="00DC13BB"/>
    <w:rsid w:val="00DD3249"/>
    <w:rsid w:val="00E14173"/>
    <w:rsid w:val="00E15F37"/>
    <w:rsid w:val="00E31D3A"/>
    <w:rsid w:val="00E47A44"/>
    <w:rsid w:val="00E622EB"/>
    <w:rsid w:val="00E64418"/>
    <w:rsid w:val="00E65C41"/>
    <w:rsid w:val="00E8521E"/>
    <w:rsid w:val="00E93A9A"/>
    <w:rsid w:val="00EA1136"/>
    <w:rsid w:val="00EC538D"/>
    <w:rsid w:val="00ED6CF3"/>
    <w:rsid w:val="00EE09FD"/>
    <w:rsid w:val="00F04D50"/>
    <w:rsid w:val="00F05359"/>
    <w:rsid w:val="00F12A97"/>
    <w:rsid w:val="00F12FE8"/>
    <w:rsid w:val="00F33203"/>
    <w:rsid w:val="00F33E2A"/>
    <w:rsid w:val="00F348AB"/>
    <w:rsid w:val="00F35AB2"/>
    <w:rsid w:val="00F36AC6"/>
    <w:rsid w:val="00F52E8B"/>
    <w:rsid w:val="00F60A4E"/>
    <w:rsid w:val="00F65994"/>
    <w:rsid w:val="00F71939"/>
    <w:rsid w:val="00F86383"/>
    <w:rsid w:val="00F869F0"/>
    <w:rsid w:val="00F94756"/>
    <w:rsid w:val="00FA348C"/>
    <w:rsid w:val="00FB0BE9"/>
    <w:rsid w:val="00FB69A1"/>
    <w:rsid w:val="00FC4BD5"/>
    <w:rsid w:val="00FC7AA9"/>
    <w:rsid w:val="00FE313F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C49AD87-4FC2-4263-876E-2152501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DAC"/>
  </w:style>
  <w:style w:type="paragraph" w:styleId="a6">
    <w:name w:val="footer"/>
    <w:basedOn w:val="a"/>
    <w:link w:val="a7"/>
    <w:uiPriority w:val="99"/>
    <w:unhideWhenUsed/>
    <w:rsid w:val="0014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DAC"/>
  </w:style>
  <w:style w:type="table" w:customStyle="1" w:styleId="4">
    <w:name w:val="Сетка таблицы4"/>
    <w:basedOn w:val="a1"/>
    <w:next w:val="a3"/>
    <w:rsid w:val="00055E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314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48F"/>
    <w:rPr>
      <w:sz w:val="20"/>
      <w:szCs w:val="20"/>
    </w:rPr>
  </w:style>
  <w:style w:type="paragraph" w:styleId="aa">
    <w:name w:val="List Paragraph"/>
    <w:basedOn w:val="a"/>
    <w:uiPriority w:val="34"/>
    <w:qFormat/>
    <w:rsid w:val="00F94756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9475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9475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94756"/>
    <w:rPr>
      <w:vertAlign w:val="superscript"/>
    </w:rPr>
  </w:style>
  <w:style w:type="paragraph" w:styleId="ae">
    <w:name w:val="endnote text"/>
    <w:basedOn w:val="a"/>
    <w:link w:val="af"/>
    <w:uiPriority w:val="99"/>
    <w:unhideWhenUsed/>
    <w:rsid w:val="000411B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0411B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411B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E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9FD"/>
    <w:rPr>
      <w:rFonts w:ascii="Tahoma" w:hAnsi="Tahoma" w:cs="Tahoma"/>
      <w:sz w:val="16"/>
      <w:szCs w:val="16"/>
    </w:rPr>
  </w:style>
  <w:style w:type="paragraph" w:customStyle="1" w:styleId="af3">
    <w:name w:val="Крышка"/>
    <w:basedOn w:val="a"/>
    <w:qFormat/>
    <w:rsid w:val="00637768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BFBC-28A1-42CF-BC0E-1FEA57D5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 ИГОРЬ АНДРЕЕВИЧ</dc:creator>
  <cp:lastModifiedBy>Реутская Мария Юрьевна</cp:lastModifiedBy>
  <cp:revision>2</cp:revision>
  <cp:lastPrinted>2021-06-07T09:48:00Z</cp:lastPrinted>
  <dcterms:created xsi:type="dcterms:W3CDTF">2021-06-07T09:53:00Z</dcterms:created>
  <dcterms:modified xsi:type="dcterms:W3CDTF">2021-06-07T09:53:00Z</dcterms:modified>
</cp:coreProperties>
</file>